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C3D" w:rsidRPr="006B1C21" w:rsidRDefault="00E16C3D" w:rsidP="008B7D4A">
      <w:pPr>
        <w:spacing w:line="360" w:lineRule="auto"/>
        <w:jc w:val="both"/>
        <w:rPr>
          <w:rFonts w:ascii="Arial" w:hAnsi="Arial" w:cs="Arial"/>
          <w:bCs/>
          <w:sz w:val="32"/>
          <w:szCs w:val="32"/>
          <w:lang w:val="en-US"/>
        </w:rPr>
      </w:pPr>
      <w:r w:rsidRPr="006B1C21">
        <w:rPr>
          <w:rFonts w:ascii="Arial" w:hAnsi="Arial" w:cs="Arial"/>
          <w:bCs/>
          <w:sz w:val="32"/>
          <w:szCs w:val="32"/>
          <w:lang w:val="en-US"/>
        </w:rPr>
        <w:t xml:space="preserve">Robot-based </w:t>
      </w:r>
      <w:r w:rsidR="00966262" w:rsidRPr="006B1C21">
        <w:rPr>
          <w:rFonts w:ascii="Arial" w:hAnsi="Arial" w:cs="Arial"/>
          <w:bCs/>
          <w:sz w:val="32"/>
          <w:szCs w:val="32"/>
          <w:lang w:val="en-US"/>
        </w:rPr>
        <w:t>A</w:t>
      </w:r>
      <w:r w:rsidRPr="006B1C21">
        <w:rPr>
          <w:rFonts w:ascii="Arial" w:hAnsi="Arial" w:cs="Arial"/>
          <w:bCs/>
          <w:sz w:val="32"/>
          <w:szCs w:val="32"/>
          <w:lang w:val="en-US"/>
        </w:rPr>
        <w:t xml:space="preserve">utomated </w:t>
      </w:r>
      <w:r w:rsidR="00966262" w:rsidRPr="006B1C21">
        <w:rPr>
          <w:rFonts w:ascii="Arial" w:hAnsi="Arial" w:cs="Arial"/>
          <w:bCs/>
          <w:sz w:val="32"/>
          <w:szCs w:val="32"/>
          <w:lang w:val="en-US"/>
        </w:rPr>
        <w:t>I</w:t>
      </w:r>
      <w:r w:rsidRPr="006B1C21">
        <w:rPr>
          <w:rFonts w:ascii="Arial" w:hAnsi="Arial" w:cs="Arial"/>
          <w:bCs/>
          <w:sz w:val="32"/>
          <w:szCs w:val="32"/>
          <w:lang w:val="en-US"/>
        </w:rPr>
        <w:t xml:space="preserve">solation and </w:t>
      </w:r>
      <w:r w:rsidR="00966262" w:rsidRPr="006B1C21">
        <w:rPr>
          <w:rFonts w:ascii="Arial" w:hAnsi="Arial" w:cs="Arial"/>
          <w:bCs/>
          <w:sz w:val="32"/>
          <w:szCs w:val="32"/>
          <w:lang w:val="en-US"/>
        </w:rPr>
        <w:t>C</w:t>
      </w:r>
      <w:r w:rsidRPr="006B1C21">
        <w:rPr>
          <w:rFonts w:ascii="Arial" w:hAnsi="Arial" w:cs="Arial"/>
          <w:bCs/>
          <w:sz w:val="32"/>
          <w:szCs w:val="32"/>
          <w:lang w:val="en-US"/>
        </w:rPr>
        <w:t xml:space="preserve">haracterization of a </w:t>
      </w:r>
      <w:r w:rsidR="00966262" w:rsidRPr="006B1C21">
        <w:rPr>
          <w:rFonts w:ascii="Arial" w:hAnsi="Arial" w:cs="Arial"/>
          <w:bCs/>
          <w:sz w:val="32"/>
          <w:szCs w:val="32"/>
          <w:lang w:val="en-US"/>
        </w:rPr>
        <w:t>C</w:t>
      </w:r>
      <w:r w:rsidRPr="006B1C21">
        <w:rPr>
          <w:rFonts w:ascii="Arial" w:hAnsi="Arial" w:cs="Arial"/>
          <w:bCs/>
          <w:sz w:val="32"/>
          <w:szCs w:val="32"/>
          <w:lang w:val="en-US"/>
        </w:rPr>
        <w:t xml:space="preserve">olicin-producing </w:t>
      </w:r>
      <w:r w:rsidRPr="006B1C21">
        <w:rPr>
          <w:rFonts w:ascii="Arial" w:hAnsi="Arial" w:cs="Arial"/>
          <w:bCs/>
          <w:iCs/>
          <w:sz w:val="32"/>
          <w:szCs w:val="32"/>
          <w:lang w:val="en-US"/>
        </w:rPr>
        <w:t>Escherichia coli</w:t>
      </w:r>
      <w:r w:rsidRPr="006B1C21">
        <w:rPr>
          <w:rFonts w:ascii="Arial" w:hAnsi="Arial" w:cs="Arial"/>
          <w:bCs/>
          <w:sz w:val="32"/>
          <w:szCs w:val="32"/>
          <w:lang w:val="en-US"/>
        </w:rPr>
        <w:t xml:space="preserve">-strain with </w:t>
      </w:r>
      <w:r w:rsidR="00966262" w:rsidRPr="006B1C21">
        <w:rPr>
          <w:rFonts w:ascii="Arial" w:hAnsi="Arial" w:cs="Arial"/>
          <w:bCs/>
          <w:sz w:val="32"/>
          <w:szCs w:val="32"/>
          <w:lang w:val="en-US"/>
        </w:rPr>
        <w:t>I</w:t>
      </w:r>
      <w:r w:rsidRPr="006B1C21">
        <w:rPr>
          <w:rFonts w:ascii="Arial" w:hAnsi="Arial" w:cs="Arial"/>
          <w:bCs/>
          <w:sz w:val="32"/>
          <w:szCs w:val="32"/>
          <w:lang w:val="en-US"/>
        </w:rPr>
        <w:t xml:space="preserve">nhibitory </w:t>
      </w:r>
      <w:r w:rsidR="00966262" w:rsidRPr="006B1C21">
        <w:rPr>
          <w:rFonts w:ascii="Arial" w:hAnsi="Arial" w:cs="Arial"/>
          <w:bCs/>
          <w:sz w:val="32"/>
          <w:szCs w:val="32"/>
          <w:lang w:val="en-US"/>
        </w:rPr>
        <w:t>E</w:t>
      </w:r>
      <w:r w:rsidRPr="006B1C21">
        <w:rPr>
          <w:rFonts w:ascii="Arial" w:hAnsi="Arial" w:cs="Arial"/>
          <w:bCs/>
          <w:sz w:val="32"/>
          <w:szCs w:val="32"/>
          <w:lang w:val="en-US"/>
        </w:rPr>
        <w:t>ffect on EPEC</w:t>
      </w:r>
    </w:p>
    <w:p w:rsidR="000B6E2C" w:rsidRPr="002C6D53" w:rsidRDefault="000B6E2C" w:rsidP="008B7D4A">
      <w:pPr>
        <w:spacing w:line="360" w:lineRule="auto"/>
        <w:jc w:val="both"/>
        <w:rPr>
          <w:rFonts w:ascii="Arial" w:hAnsi="Arial" w:cs="Arial"/>
          <w:bCs/>
          <w:sz w:val="24"/>
          <w:szCs w:val="24"/>
        </w:rPr>
      </w:pPr>
      <w:r w:rsidRPr="002C6D53">
        <w:rPr>
          <w:rFonts w:ascii="Arial" w:hAnsi="Arial" w:cs="Arial"/>
          <w:bCs/>
          <w:sz w:val="24"/>
          <w:szCs w:val="24"/>
        </w:rPr>
        <w:t>Beate Heilmann, Saban Özipek, Luca Stähelin, Marvin Machava, Peter Götz, Johannes Bader</w:t>
      </w:r>
      <w:r w:rsidR="00FB43BA" w:rsidRPr="002C6D53">
        <w:rPr>
          <w:rFonts w:ascii="Arial" w:hAnsi="Arial" w:cs="Arial"/>
          <w:bCs/>
          <w:sz w:val="24"/>
          <w:szCs w:val="24"/>
        </w:rPr>
        <w:t>*</w:t>
      </w:r>
      <w:r w:rsidRPr="002C6D53">
        <w:rPr>
          <w:rFonts w:ascii="Arial" w:hAnsi="Arial" w:cs="Arial"/>
          <w:bCs/>
          <w:sz w:val="24"/>
          <w:szCs w:val="24"/>
        </w:rPr>
        <w:t>, Elisabeth Grohmann</w:t>
      </w:r>
    </w:p>
    <w:p w:rsidR="007113E4" w:rsidRPr="00E13791" w:rsidRDefault="007113E4" w:rsidP="008B7D4A">
      <w:pPr>
        <w:spacing w:line="360" w:lineRule="auto"/>
        <w:jc w:val="both"/>
        <w:rPr>
          <w:rFonts w:ascii="Arial" w:hAnsi="Arial" w:cs="Arial"/>
          <w:bCs/>
          <w:sz w:val="16"/>
          <w:szCs w:val="16"/>
          <w:lang w:val="en-US"/>
        </w:rPr>
      </w:pPr>
      <w:r w:rsidRPr="00E13791">
        <w:rPr>
          <w:rFonts w:ascii="Arial" w:hAnsi="Arial" w:cs="Arial"/>
          <w:bCs/>
          <w:sz w:val="16"/>
          <w:szCs w:val="16"/>
          <w:lang w:val="en-US"/>
        </w:rPr>
        <w:t>University of Applied Sciences</w:t>
      </w:r>
      <w:r w:rsidR="008D3A2A">
        <w:rPr>
          <w:rFonts w:ascii="Arial" w:hAnsi="Arial" w:cs="Arial"/>
          <w:bCs/>
          <w:sz w:val="16"/>
          <w:szCs w:val="16"/>
          <w:lang w:val="en-US"/>
        </w:rPr>
        <w:t xml:space="preserve"> (BHT)</w:t>
      </w:r>
      <w:r w:rsidRPr="00E13791">
        <w:rPr>
          <w:rFonts w:ascii="Arial" w:hAnsi="Arial" w:cs="Arial"/>
          <w:bCs/>
          <w:sz w:val="16"/>
          <w:szCs w:val="16"/>
          <w:lang w:val="en-US"/>
        </w:rPr>
        <w:t>, Berlin, Biotechnology</w:t>
      </w:r>
      <w:r w:rsidR="002E11AC" w:rsidRPr="00E13791">
        <w:rPr>
          <w:rFonts w:ascii="Arial" w:hAnsi="Arial" w:cs="Arial"/>
          <w:bCs/>
          <w:sz w:val="16"/>
          <w:szCs w:val="16"/>
          <w:lang w:val="en-US"/>
        </w:rPr>
        <w:t xml:space="preserve">, </w:t>
      </w:r>
      <w:proofErr w:type="spellStart"/>
      <w:r w:rsidR="002E11AC" w:rsidRPr="00E13791">
        <w:rPr>
          <w:rFonts w:ascii="Arial" w:hAnsi="Arial" w:cs="Arial"/>
          <w:bCs/>
          <w:sz w:val="16"/>
          <w:szCs w:val="16"/>
          <w:lang w:val="en-US"/>
        </w:rPr>
        <w:t>Seestraße</w:t>
      </w:r>
      <w:proofErr w:type="spellEnd"/>
      <w:r w:rsidR="002E11AC" w:rsidRPr="00E13791">
        <w:rPr>
          <w:rFonts w:ascii="Arial" w:hAnsi="Arial" w:cs="Arial"/>
          <w:bCs/>
          <w:sz w:val="16"/>
          <w:szCs w:val="16"/>
          <w:lang w:val="en-US"/>
        </w:rPr>
        <w:t xml:space="preserve"> 64, 13347 Berlin</w:t>
      </w:r>
    </w:p>
    <w:p w:rsidR="002E11AC" w:rsidRPr="00E13791" w:rsidRDefault="002E11AC" w:rsidP="008B7D4A">
      <w:pPr>
        <w:spacing w:line="360" w:lineRule="auto"/>
        <w:jc w:val="both"/>
        <w:rPr>
          <w:rFonts w:ascii="Arial" w:hAnsi="Arial" w:cs="Arial"/>
          <w:bCs/>
          <w:sz w:val="16"/>
          <w:szCs w:val="16"/>
          <w:lang w:val="en-US"/>
        </w:rPr>
      </w:pPr>
      <w:r w:rsidRPr="00E13791">
        <w:rPr>
          <w:rFonts w:ascii="Arial" w:hAnsi="Arial" w:cs="Arial"/>
          <w:bCs/>
          <w:sz w:val="16"/>
          <w:szCs w:val="16"/>
          <w:lang w:val="en-US"/>
        </w:rPr>
        <w:t>bader@bht-berlin.de</w:t>
      </w:r>
    </w:p>
    <w:p w:rsidR="00DE7AFD" w:rsidRPr="00E13791" w:rsidRDefault="002C0EB4" w:rsidP="008B7D4A">
      <w:pPr>
        <w:spacing w:line="360" w:lineRule="auto"/>
        <w:jc w:val="both"/>
        <w:rPr>
          <w:rFonts w:ascii="Arial" w:hAnsi="Arial" w:cs="Arial"/>
          <w:color w:val="111111"/>
          <w:sz w:val="18"/>
          <w:szCs w:val="18"/>
          <w:lang w:val="en-US"/>
        </w:rPr>
      </w:pPr>
      <w:r w:rsidRPr="00E13791">
        <w:rPr>
          <w:rFonts w:ascii="Arial" w:hAnsi="Arial" w:cs="Arial"/>
          <w:color w:val="111111"/>
          <w:sz w:val="18"/>
          <w:szCs w:val="18"/>
          <w:lang w:val="en-US"/>
        </w:rPr>
        <w:t>In t</w:t>
      </w:r>
      <w:r w:rsidR="00DE7AFD" w:rsidRPr="00E13791">
        <w:rPr>
          <w:rFonts w:ascii="Arial" w:hAnsi="Arial" w:cs="Arial"/>
          <w:color w:val="111111"/>
          <w:sz w:val="18"/>
          <w:szCs w:val="18"/>
          <w:lang w:val="en-US"/>
        </w:rPr>
        <w:t>he presented article</w:t>
      </w:r>
      <w:r w:rsidRPr="00E13791">
        <w:rPr>
          <w:rFonts w:ascii="Arial" w:hAnsi="Arial" w:cs="Arial"/>
          <w:color w:val="111111"/>
          <w:sz w:val="18"/>
          <w:szCs w:val="18"/>
          <w:lang w:val="en-US"/>
        </w:rPr>
        <w:t>,</w:t>
      </w:r>
      <w:r w:rsidR="00DE7AFD" w:rsidRPr="00E13791">
        <w:rPr>
          <w:rFonts w:ascii="Arial" w:hAnsi="Arial" w:cs="Arial"/>
          <w:color w:val="111111"/>
          <w:sz w:val="18"/>
          <w:szCs w:val="18"/>
          <w:lang w:val="en-US"/>
        </w:rPr>
        <w:t xml:space="preserve"> isolation of an antimicrobial </w:t>
      </w:r>
      <w:r w:rsidR="00B614F8">
        <w:rPr>
          <w:rFonts w:ascii="Arial" w:hAnsi="Arial" w:cs="Arial"/>
          <w:color w:val="111111"/>
          <w:sz w:val="18"/>
          <w:szCs w:val="18"/>
          <w:lang w:val="en-US"/>
        </w:rPr>
        <w:t>Escherichia coli (</w:t>
      </w:r>
      <w:r w:rsidR="00DE7AFD" w:rsidRPr="00E13791">
        <w:rPr>
          <w:rFonts w:ascii="Arial" w:hAnsi="Arial" w:cs="Arial"/>
          <w:color w:val="111111"/>
          <w:sz w:val="18"/>
          <w:szCs w:val="18"/>
          <w:lang w:val="en-US"/>
        </w:rPr>
        <w:t>E. coli</w:t>
      </w:r>
      <w:r w:rsidR="00B614F8">
        <w:rPr>
          <w:rFonts w:ascii="Arial" w:hAnsi="Arial" w:cs="Arial"/>
          <w:color w:val="111111"/>
          <w:sz w:val="18"/>
          <w:szCs w:val="18"/>
          <w:lang w:val="en-US"/>
        </w:rPr>
        <w:t>)</w:t>
      </w:r>
      <w:r w:rsidR="00DE7AFD" w:rsidRPr="00E13791">
        <w:rPr>
          <w:rFonts w:ascii="Arial" w:hAnsi="Arial" w:cs="Arial"/>
          <w:color w:val="111111"/>
          <w:sz w:val="18"/>
          <w:szCs w:val="18"/>
          <w:lang w:val="en-US"/>
        </w:rPr>
        <w:t xml:space="preserve"> strain </w:t>
      </w:r>
      <w:r w:rsidR="00603898" w:rsidRPr="00E13791">
        <w:rPr>
          <w:rFonts w:ascii="Arial" w:hAnsi="Arial" w:cs="Arial"/>
          <w:color w:val="111111"/>
          <w:sz w:val="18"/>
          <w:szCs w:val="18"/>
          <w:lang w:val="en-US"/>
        </w:rPr>
        <w:t>from m</w:t>
      </w:r>
      <w:r w:rsidR="00603898" w:rsidRPr="00456780">
        <w:rPr>
          <w:rFonts w:ascii="Arial" w:hAnsi="Arial" w:cs="Arial"/>
          <w:color w:val="000000" w:themeColor="text1"/>
          <w:sz w:val="18"/>
          <w:szCs w:val="18"/>
          <w:lang w:val="en-US"/>
        </w:rPr>
        <w:t xml:space="preserve">unicipal wastewater </w:t>
      </w:r>
      <w:r w:rsidR="00DE7AFD" w:rsidRPr="00456780">
        <w:rPr>
          <w:rFonts w:ascii="Arial" w:hAnsi="Arial" w:cs="Arial"/>
          <w:color w:val="000000" w:themeColor="text1"/>
          <w:sz w:val="18"/>
          <w:szCs w:val="18"/>
          <w:lang w:val="en-US"/>
        </w:rPr>
        <w:t>using high-throughput methods</w:t>
      </w:r>
      <w:r w:rsidRPr="00456780">
        <w:rPr>
          <w:rFonts w:ascii="Arial" w:hAnsi="Arial" w:cs="Arial"/>
          <w:color w:val="000000" w:themeColor="text1"/>
          <w:sz w:val="18"/>
          <w:szCs w:val="18"/>
          <w:lang w:val="en-US"/>
        </w:rPr>
        <w:t xml:space="preserve"> </w:t>
      </w:r>
      <w:r w:rsidR="004C5208">
        <w:rPr>
          <w:rFonts w:ascii="Arial" w:hAnsi="Arial" w:cs="Arial"/>
          <w:color w:val="000000" w:themeColor="text1"/>
          <w:sz w:val="18"/>
          <w:szCs w:val="18"/>
          <w:lang w:val="en-US"/>
        </w:rPr>
        <w:t xml:space="preserve">by automated </w:t>
      </w:r>
      <w:r w:rsidR="00D004AA">
        <w:rPr>
          <w:rFonts w:ascii="Arial" w:hAnsi="Arial" w:cs="Arial"/>
          <w:color w:val="000000" w:themeColor="text1"/>
          <w:sz w:val="18"/>
          <w:szCs w:val="18"/>
          <w:lang w:val="en-US"/>
        </w:rPr>
        <w:t xml:space="preserve">liquid handling </w:t>
      </w:r>
      <w:r w:rsidRPr="00456780">
        <w:rPr>
          <w:rFonts w:ascii="Arial" w:hAnsi="Arial" w:cs="Arial"/>
          <w:color w:val="000000" w:themeColor="text1"/>
          <w:sz w:val="18"/>
          <w:szCs w:val="18"/>
          <w:lang w:val="en-US"/>
        </w:rPr>
        <w:t>is described</w:t>
      </w:r>
      <w:r w:rsidR="00DE7AFD" w:rsidRPr="00456780">
        <w:rPr>
          <w:rFonts w:ascii="Arial" w:hAnsi="Arial" w:cs="Arial"/>
          <w:color w:val="000000" w:themeColor="text1"/>
          <w:sz w:val="18"/>
          <w:szCs w:val="18"/>
          <w:lang w:val="en-US"/>
        </w:rPr>
        <w:t>. The effect of the substance</w:t>
      </w:r>
      <w:r w:rsidR="00DE7AFD" w:rsidRPr="00E13791">
        <w:rPr>
          <w:rFonts w:ascii="Arial" w:hAnsi="Arial" w:cs="Arial"/>
          <w:color w:val="111111"/>
          <w:sz w:val="18"/>
          <w:szCs w:val="18"/>
          <w:lang w:val="en-US"/>
        </w:rPr>
        <w:t xml:space="preserve">, which is mainly present intracellularly, is directed against the </w:t>
      </w:r>
      <w:r w:rsidR="007C5D75" w:rsidRPr="00E13791">
        <w:rPr>
          <w:rFonts w:ascii="Arial" w:hAnsi="Arial" w:cs="Arial"/>
          <w:sz w:val="18"/>
          <w:szCs w:val="18"/>
          <w:lang w:val="en-US"/>
        </w:rPr>
        <w:t>enteropathogenic</w:t>
      </w:r>
      <w:r w:rsidR="007C5D75" w:rsidRPr="00E13791">
        <w:rPr>
          <w:rFonts w:ascii="Arial" w:hAnsi="Arial" w:cs="Arial"/>
          <w:color w:val="111111"/>
          <w:sz w:val="18"/>
          <w:szCs w:val="18"/>
          <w:lang w:val="en-US"/>
        </w:rPr>
        <w:t xml:space="preserve"> </w:t>
      </w:r>
      <w:r w:rsidR="00DE7AFD" w:rsidRPr="00E13791">
        <w:rPr>
          <w:rFonts w:ascii="Arial" w:hAnsi="Arial" w:cs="Arial"/>
          <w:color w:val="111111"/>
          <w:sz w:val="18"/>
          <w:szCs w:val="18"/>
          <w:lang w:val="en-US"/>
        </w:rPr>
        <w:t>E.</w:t>
      </w:r>
      <w:r w:rsidR="007C5D75" w:rsidRPr="00E13791">
        <w:rPr>
          <w:lang w:val="en-US"/>
        </w:rPr>
        <w:t> </w:t>
      </w:r>
      <w:r w:rsidR="00DE7AFD" w:rsidRPr="00E13791">
        <w:rPr>
          <w:rFonts w:ascii="Arial" w:hAnsi="Arial" w:cs="Arial"/>
          <w:color w:val="111111"/>
          <w:sz w:val="18"/>
          <w:szCs w:val="18"/>
          <w:lang w:val="en-US"/>
        </w:rPr>
        <w:t xml:space="preserve">coli </w:t>
      </w:r>
      <w:r w:rsidR="007C5D75" w:rsidRPr="00E13791">
        <w:rPr>
          <w:rFonts w:ascii="Arial" w:hAnsi="Arial" w:cs="Arial"/>
          <w:color w:val="111111"/>
          <w:sz w:val="18"/>
          <w:szCs w:val="18"/>
          <w:lang w:val="en-US"/>
        </w:rPr>
        <w:t>(</w:t>
      </w:r>
      <w:r w:rsidR="00DE7AFD" w:rsidRPr="00E13791">
        <w:rPr>
          <w:rFonts w:ascii="Arial" w:hAnsi="Arial" w:cs="Arial"/>
          <w:color w:val="111111"/>
          <w:sz w:val="18"/>
          <w:szCs w:val="18"/>
          <w:lang w:val="en-US"/>
        </w:rPr>
        <w:t>EPEC</w:t>
      </w:r>
      <w:r w:rsidR="007C5D75" w:rsidRPr="00E13791">
        <w:rPr>
          <w:rFonts w:ascii="Arial" w:hAnsi="Arial" w:cs="Arial"/>
          <w:color w:val="111111"/>
          <w:sz w:val="18"/>
          <w:szCs w:val="18"/>
          <w:lang w:val="en-US"/>
        </w:rPr>
        <w:t>)</w:t>
      </w:r>
      <w:r w:rsidR="00DE7AFD" w:rsidRPr="00E13791">
        <w:rPr>
          <w:rFonts w:ascii="Arial" w:hAnsi="Arial" w:cs="Arial"/>
          <w:color w:val="111111"/>
          <w:sz w:val="18"/>
          <w:szCs w:val="18"/>
          <w:lang w:val="en-US"/>
        </w:rPr>
        <w:t xml:space="preserve">. </w:t>
      </w:r>
      <w:r w:rsidRPr="00E13791">
        <w:rPr>
          <w:rFonts w:ascii="Arial" w:hAnsi="Arial" w:cs="Arial"/>
          <w:color w:val="111111"/>
          <w:sz w:val="18"/>
          <w:szCs w:val="18"/>
          <w:lang w:val="en-US"/>
        </w:rPr>
        <w:t>S</w:t>
      </w:r>
      <w:r w:rsidR="00DE7AFD" w:rsidRPr="00E13791">
        <w:rPr>
          <w:rFonts w:ascii="Arial" w:hAnsi="Arial" w:cs="Arial"/>
          <w:color w:val="111111"/>
          <w:sz w:val="18"/>
          <w:szCs w:val="18"/>
          <w:lang w:val="en-US"/>
        </w:rPr>
        <w:t xml:space="preserve">ubsequent production and purification of the </w:t>
      </w:r>
      <w:r w:rsidRPr="00E13791">
        <w:rPr>
          <w:rFonts w:ascii="Arial" w:hAnsi="Arial" w:cs="Arial"/>
          <w:color w:val="111111"/>
          <w:sz w:val="18"/>
          <w:szCs w:val="18"/>
          <w:lang w:val="en-US"/>
        </w:rPr>
        <w:t>antimicrobial active</w:t>
      </w:r>
      <w:r w:rsidR="00DE7AFD" w:rsidRPr="00E13791">
        <w:rPr>
          <w:rFonts w:ascii="Arial" w:hAnsi="Arial" w:cs="Arial"/>
          <w:color w:val="111111"/>
          <w:sz w:val="18"/>
          <w:szCs w:val="18"/>
          <w:lang w:val="en-US"/>
        </w:rPr>
        <w:t xml:space="preserve"> substance allow</w:t>
      </w:r>
      <w:r w:rsidR="00A43AA6">
        <w:rPr>
          <w:rFonts w:ascii="Arial" w:hAnsi="Arial" w:cs="Arial"/>
          <w:color w:val="111111"/>
          <w:sz w:val="18"/>
          <w:szCs w:val="18"/>
          <w:lang w:val="en-US"/>
        </w:rPr>
        <w:t>ed its identification</w:t>
      </w:r>
      <w:r w:rsidR="00DE7AFD" w:rsidRPr="00E13791">
        <w:rPr>
          <w:rFonts w:ascii="Arial" w:hAnsi="Arial" w:cs="Arial"/>
          <w:color w:val="111111"/>
          <w:sz w:val="18"/>
          <w:szCs w:val="18"/>
          <w:lang w:val="en-US"/>
        </w:rPr>
        <w:t xml:space="preserve"> as colicin. This</w:t>
      </w:r>
      <w:r w:rsidR="004A7DEF" w:rsidRPr="00E13791">
        <w:rPr>
          <w:rFonts w:ascii="Arial" w:hAnsi="Arial" w:cs="Arial"/>
          <w:color w:val="111111"/>
          <w:sz w:val="18"/>
          <w:szCs w:val="18"/>
          <w:lang w:val="en-US"/>
        </w:rPr>
        <w:t xml:space="preserve"> finding</w:t>
      </w:r>
      <w:r w:rsidR="00DE7AFD" w:rsidRPr="00E13791">
        <w:rPr>
          <w:rFonts w:ascii="Arial" w:hAnsi="Arial" w:cs="Arial"/>
          <w:color w:val="111111"/>
          <w:sz w:val="18"/>
          <w:szCs w:val="18"/>
          <w:lang w:val="en-US"/>
        </w:rPr>
        <w:t xml:space="preserve"> is supported by the detection of three different colicin genes in the isolated </w:t>
      </w:r>
      <w:r w:rsidRPr="00E13791">
        <w:rPr>
          <w:rFonts w:ascii="Arial" w:hAnsi="Arial" w:cs="Arial"/>
          <w:color w:val="111111"/>
          <w:sz w:val="18"/>
          <w:szCs w:val="18"/>
          <w:lang w:val="en-US"/>
        </w:rPr>
        <w:t>E. coli strain</w:t>
      </w:r>
      <w:r w:rsidR="00DE7AFD" w:rsidRPr="00E13791">
        <w:rPr>
          <w:rFonts w:ascii="Arial" w:hAnsi="Arial" w:cs="Arial"/>
          <w:color w:val="111111"/>
          <w:sz w:val="18"/>
          <w:szCs w:val="18"/>
          <w:lang w:val="en-US"/>
        </w:rPr>
        <w:t>.</w:t>
      </w:r>
    </w:p>
    <w:p w:rsidR="00E16C3D" w:rsidRPr="00E13791" w:rsidRDefault="002E7096" w:rsidP="008B7D4A">
      <w:pPr>
        <w:spacing w:line="360" w:lineRule="auto"/>
        <w:jc w:val="both"/>
        <w:rPr>
          <w:rFonts w:ascii="Arial" w:hAnsi="Arial" w:cs="Arial"/>
          <w:b/>
          <w:sz w:val="20"/>
          <w:szCs w:val="20"/>
          <w:lang w:val="en-US"/>
        </w:rPr>
      </w:pPr>
      <w:r w:rsidRPr="00E13791">
        <w:rPr>
          <w:rFonts w:ascii="Arial" w:hAnsi="Arial" w:cs="Arial"/>
          <w:b/>
          <w:sz w:val="20"/>
          <w:szCs w:val="20"/>
          <w:lang w:val="en-US"/>
        </w:rPr>
        <w:t xml:space="preserve">1. </w:t>
      </w:r>
      <w:r w:rsidR="00E16C3D" w:rsidRPr="00E13791">
        <w:rPr>
          <w:rFonts w:ascii="Arial" w:hAnsi="Arial" w:cs="Arial"/>
          <w:b/>
          <w:sz w:val="20"/>
          <w:szCs w:val="20"/>
          <w:lang w:val="en-US"/>
        </w:rPr>
        <w:t>Introduction</w:t>
      </w:r>
    </w:p>
    <w:p w:rsidR="00E16C3D" w:rsidRPr="00E13791" w:rsidRDefault="008573FF" w:rsidP="008B7D4A">
      <w:pPr>
        <w:tabs>
          <w:tab w:val="num" w:pos="720"/>
        </w:tabs>
        <w:spacing w:line="360" w:lineRule="auto"/>
        <w:jc w:val="both"/>
        <w:rPr>
          <w:rFonts w:ascii="Arial" w:hAnsi="Arial" w:cs="Arial"/>
          <w:sz w:val="18"/>
          <w:szCs w:val="18"/>
          <w:lang w:val="en-US"/>
        </w:rPr>
      </w:pPr>
      <w:r w:rsidRPr="00E13791">
        <w:rPr>
          <w:rFonts w:ascii="Arial" w:hAnsi="Arial" w:cs="Arial"/>
          <w:sz w:val="18"/>
          <w:szCs w:val="18"/>
          <w:lang w:val="en-US"/>
        </w:rPr>
        <w:t xml:space="preserve">Since antibiotic resistance is growing at alarming rates, causing a global health threat, there is an urgent need for the development of innovative strategies for the discovery of new antibiotic substances </w:t>
      </w:r>
      <w:r w:rsidR="00D676B7">
        <w:rPr>
          <w:rFonts w:ascii="Arial" w:hAnsi="Arial" w:cs="Arial"/>
          <w:sz w:val="18"/>
          <w:szCs w:val="18"/>
          <w:lang w:val="en-US"/>
        </w:rPr>
        <w:t>(</w:t>
      </w:r>
      <w:proofErr w:type="spellStart"/>
      <w:r w:rsidR="00D676B7">
        <w:rPr>
          <w:rFonts w:ascii="Arial" w:hAnsi="Arial" w:cs="Arial"/>
          <w:sz w:val="18"/>
          <w:szCs w:val="18"/>
          <w:lang w:val="en-US"/>
        </w:rPr>
        <w:t>M</w:t>
      </w:r>
      <w:r w:rsidR="002554EC">
        <w:rPr>
          <w:rFonts w:ascii="Arial" w:hAnsi="Arial" w:cs="Arial"/>
          <w:sz w:val="18"/>
          <w:szCs w:val="18"/>
          <w:lang w:val="en-US"/>
        </w:rPr>
        <w:t>iethke</w:t>
      </w:r>
      <w:proofErr w:type="spellEnd"/>
      <w:r w:rsidR="002554EC">
        <w:rPr>
          <w:rFonts w:ascii="Arial" w:hAnsi="Arial" w:cs="Arial"/>
          <w:sz w:val="18"/>
          <w:szCs w:val="18"/>
          <w:lang w:val="en-US"/>
        </w:rPr>
        <w:t xml:space="preserve"> et al</w:t>
      </w:r>
      <w:r w:rsidR="003776D6">
        <w:rPr>
          <w:rFonts w:ascii="Arial" w:hAnsi="Arial" w:cs="Arial"/>
          <w:sz w:val="18"/>
          <w:szCs w:val="18"/>
          <w:lang w:val="en-US"/>
        </w:rPr>
        <w:t>.</w:t>
      </w:r>
      <w:r w:rsidR="002554EC">
        <w:rPr>
          <w:rFonts w:ascii="Arial" w:hAnsi="Arial" w:cs="Arial"/>
          <w:sz w:val="18"/>
          <w:szCs w:val="18"/>
          <w:lang w:val="en-US"/>
        </w:rPr>
        <w:t xml:space="preserve"> 2021</w:t>
      </w:r>
      <w:r w:rsidR="00D676B7">
        <w:rPr>
          <w:rFonts w:ascii="Arial" w:hAnsi="Arial" w:cs="Arial"/>
          <w:sz w:val="18"/>
          <w:szCs w:val="18"/>
          <w:lang w:val="en-US"/>
        </w:rPr>
        <w:t>)</w:t>
      </w:r>
      <w:r w:rsidRPr="00E13791">
        <w:rPr>
          <w:rFonts w:ascii="Arial" w:hAnsi="Arial" w:cs="Arial"/>
          <w:sz w:val="18"/>
          <w:szCs w:val="18"/>
          <w:lang w:val="en-US"/>
        </w:rPr>
        <w:t xml:space="preserve">. While former strategies for antimicrobial drug discovery mainly focused on synthetic chemicals, modern approaches are now returning to the investigation of natural resources </w:t>
      </w:r>
      <w:r w:rsidR="00F705B1" w:rsidRPr="00E13791">
        <w:rPr>
          <w:rFonts w:ascii="Arial" w:hAnsi="Arial" w:cs="Arial"/>
          <w:sz w:val="18"/>
          <w:szCs w:val="18"/>
          <w:lang w:val="en-US"/>
        </w:rPr>
        <w:t>(</w:t>
      </w:r>
      <w:r w:rsidR="002A5BF9">
        <w:rPr>
          <w:rFonts w:ascii="Arial" w:hAnsi="Arial" w:cs="Arial"/>
          <w:sz w:val="18"/>
          <w:szCs w:val="18"/>
          <w:lang w:val="en-US"/>
        </w:rPr>
        <w:t>Song, 2022</w:t>
      </w:r>
      <w:r w:rsidR="00F705B1" w:rsidRPr="00E13791">
        <w:rPr>
          <w:rFonts w:ascii="Arial" w:hAnsi="Arial" w:cs="Arial"/>
          <w:sz w:val="18"/>
          <w:szCs w:val="18"/>
          <w:lang w:val="en-US"/>
        </w:rPr>
        <w:t>)</w:t>
      </w:r>
      <w:r w:rsidRPr="00E13791">
        <w:rPr>
          <w:rFonts w:ascii="Arial" w:hAnsi="Arial" w:cs="Arial"/>
          <w:sz w:val="18"/>
          <w:szCs w:val="18"/>
          <w:lang w:val="en-US"/>
        </w:rPr>
        <w:t xml:space="preserve">. Recently, colicins are regaining attention as potential alternatives to traditional antibiotics </w:t>
      </w:r>
      <w:r w:rsidR="00AD7E60" w:rsidRPr="00E13791">
        <w:rPr>
          <w:rFonts w:ascii="Arial" w:hAnsi="Arial" w:cs="Arial"/>
          <w:sz w:val="18"/>
          <w:szCs w:val="18"/>
          <w:lang w:val="en-US"/>
        </w:rPr>
        <w:t>(</w:t>
      </w:r>
      <w:proofErr w:type="spellStart"/>
      <w:r w:rsidR="00AD7E60" w:rsidRPr="00E13791">
        <w:rPr>
          <w:rFonts w:ascii="Arial" w:hAnsi="Arial" w:cs="Arial"/>
          <w:sz w:val="18"/>
          <w:szCs w:val="18"/>
          <w:lang w:val="en-US"/>
        </w:rPr>
        <w:t>C</w:t>
      </w:r>
      <w:r w:rsidR="007A4D25">
        <w:rPr>
          <w:rFonts w:ascii="Arial" w:hAnsi="Arial" w:cs="Arial"/>
          <w:sz w:val="18"/>
          <w:szCs w:val="18"/>
          <w:lang w:val="en-US"/>
        </w:rPr>
        <w:t>herier</w:t>
      </w:r>
      <w:proofErr w:type="spellEnd"/>
      <w:r w:rsidR="00AD7E60" w:rsidRPr="00E13791">
        <w:rPr>
          <w:rFonts w:ascii="Arial" w:hAnsi="Arial" w:cs="Arial"/>
          <w:sz w:val="18"/>
          <w:szCs w:val="18"/>
          <w:lang w:val="en-US"/>
        </w:rPr>
        <w:t xml:space="preserve"> et al. </w:t>
      </w:r>
      <w:r w:rsidR="007A4D25">
        <w:rPr>
          <w:rFonts w:ascii="Arial" w:hAnsi="Arial" w:cs="Arial"/>
          <w:sz w:val="18"/>
          <w:szCs w:val="18"/>
          <w:lang w:val="en-US"/>
        </w:rPr>
        <w:t>2021</w:t>
      </w:r>
      <w:r w:rsidR="00AD7E60" w:rsidRPr="00E13791">
        <w:rPr>
          <w:rFonts w:ascii="Arial" w:hAnsi="Arial" w:cs="Arial"/>
          <w:sz w:val="18"/>
          <w:szCs w:val="18"/>
          <w:lang w:val="en-US"/>
        </w:rPr>
        <w:t>)</w:t>
      </w:r>
      <w:r w:rsidRPr="00E13791">
        <w:rPr>
          <w:rFonts w:ascii="Arial" w:hAnsi="Arial" w:cs="Arial"/>
          <w:sz w:val="18"/>
          <w:szCs w:val="18"/>
          <w:lang w:val="en-US"/>
        </w:rPr>
        <w:t xml:space="preserve">. Colicins are antimicrobial proteins produced by </w:t>
      </w:r>
      <w:r w:rsidRPr="00E13791">
        <w:rPr>
          <w:rFonts w:ascii="Arial" w:hAnsi="Arial" w:cs="Arial"/>
          <w:iCs/>
          <w:sz w:val="18"/>
          <w:szCs w:val="18"/>
          <w:lang w:val="en-US"/>
        </w:rPr>
        <w:t>E. coli</w:t>
      </w:r>
      <w:r w:rsidRPr="00E13791">
        <w:rPr>
          <w:rFonts w:ascii="Arial" w:hAnsi="Arial" w:cs="Arial"/>
          <w:sz w:val="18"/>
          <w:szCs w:val="18"/>
          <w:lang w:val="en-US"/>
        </w:rPr>
        <w:t xml:space="preserve"> strains that inhibit or kill bacteria closely related to the producing strain with high specificity</w:t>
      </w:r>
      <w:r w:rsidR="006E667A" w:rsidRPr="00E13791">
        <w:rPr>
          <w:rFonts w:ascii="Arial" w:hAnsi="Arial" w:cs="Arial"/>
          <w:sz w:val="18"/>
          <w:szCs w:val="18"/>
          <w:lang w:val="en-US"/>
        </w:rPr>
        <w:t xml:space="preserve"> (</w:t>
      </w:r>
      <w:proofErr w:type="spellStart"/>
      <w:r w:rsidR="006E667A" w:rsidRPr="00E13791">
        <w:rPr>
          <w:rFonts w:ascii="Arial" w:hAnsi="Arial" w:cs="Arial"/>
          <w:sz w:val="18"/>
          <w:szCs w:val="18"/>
          <w:lang w:val="en-US"/>
        </w:rPr>
        <w:t>Cascales</w:t>
      </w:r>
      <w:proofErr w:type="spellEnd"/>
      <w:r w:rsidR="006E667A" w:rsidRPr="00E13791">
        <w:rPr>
          <w:rFonts w:ascii="Arial" w:hAnsi="Arial" w:cs="Arial"/>
          <w:sz w:val="18"/>
          <w:szCs w:val="18"/>
          <w:lang w:val="en-US"/>
        </w:rPr>
        <w:t xml:space="preserve"> et al. 2007)</w:t>
      </w:r>
      <w:r w:rsidRPr="00E13791">
        <w:rPr>
          <w:rFonts w:ascii="Arial" w:hAnsi="Arial" w:cs="Arial"/>
          <w:sz w:val="18"/>
          <w:szCs w:val="18"/>
          <w:lang w:val="en-US"/>
        </w:rPr>
        <w:t>.</w:t>
      </w:r>
      <w:r w:rsidR="00E16C3D" w:rsidRPr="00E13791">
        <w:rPr>
          <w:rFonts w:ascii="Arial" w:hAnsi="Arial" w:cs="Arial"/>
          <w:sz w:val="18"/>
          <w:szCs w:val="18"/>
          <w:lang w:val="en-US"/>
        </w:rPr>
        <w:t xml:space="preserve"> </w:t>
      </w:r>
    </w:p>
    <w:p w:rsidR="00EF18A5" w:rsidRPr="00E13791" w:rsidRDefault="00EF18A5" w:rsidP="008B7D4A">
      <w:pPr>
        <w:tabs>
          <w:tab w:val="num" w:pos="720"/>
        </w:tabs>
        <w:spacing w:line="360" w:lineRule="auto"/>
        <w:jc w:val="both"/>
        <w:rPr>
          <w:rFonts w:ascii="Arial" w:hAnsi="Arial" w:cs="Arial"/>
          <w:color w:val="111111"/>
          <w:sz w:val="18"/>
          <w:szCs w:val="18"/>
          <w:lang w:val="en-US"/>
        </w:rPr>
      </w:pPr>
      <w:r w:rsidRPr="00E13791">
        <w:rPr>
          <w:rFonts w:ascii="Arial" w:hAnsi="Arial" w:cs="Arial"/>
          <w:color w:val="111111"/>
          <w:sz w:val="18"/>
          <w:szCs w:val="18"/>
          <w:lang w:val="en-US"/>
        </w:rPr>
        <w:t>The spread of antibiotic-resistant bacterial strains poses a serious threat</w:t>
      </w:r>
      <w:r w:rsidR="004E6946">
        <w:rPr>
          <w:rFonts w:ascii="Arial" w:hAnsi="Arial" w:cs="Arial"/>
          <w:color w:val="111111"/>
          <w:sz w:val="18"/>
          <w:szCs w:val="18"/>
          <w:lang w:val="en-US"/>
        </w:rPr>
        <w:t xml:space="preserve"> to all humans</w:t>
      </w:r>
      <w:r w:rsidRPr="00E13791">
        <w:rPr>
          <w:rFonts w:ascii="Arial" w:hAnsi="Arial" w:cs="Arial"/>
          <w:color w:val="111111"/>
          <w:sz w:val="18"/>
          <w:szCs w:val="18"/>
          <w:lang w:val="en-US"/>
        </w:rPr>
        <w:t xml:space="preserve">. The European Center for Disease Prevention and Control specifically warns </w:t>
      </w:r>
      <w:r w:rsidR="00A43AA6">
        <w:rPr>
          <w:rFonts w:ascii="Arial" w:hAnsi="Arial" w:cs="Arial"/>
          <w:color w:val="111111"/>
          <w:sz w:val="18"/>
          <w:szCs w:val="18"/>
          <w:lang w:val="en-US"/>
        </w:rPr>
        <w:t>about</w:t>
      </w:r>
      <w:r w:rsidR="00290AF3">
        <w:rPr>
          <w:rFonts w:ascii="Arial" w:hAnsi="Arial" w:cs="Arial"/>
          <w:color w:val="111111"/>
          <w:sz w:val="18"/>
          <w:szCs w:val="18"/>
          <w:lang w:val="en-US"/>
        </w:rPr>
        <w:t xml:space="preserve"> </w:t>
      </w:r>
      <w:r w:rsidRPr="00E13791">
        <w:rPr>
          <w:rFonts w:ascii="Arial" w:hAnsi="Arial" w:cs="Arial"/>
          <w:color w:val="111111"/>
          <w:sz w:val="18"/>
          <w:szCs w:val="18"/>
          <w:lang w:val="en-US"/>
        </w:rPr>
        <w:t>resistant E. coli strains. Here, resistances to reserve antibiotics such as carbapenems have increasingly occurred (</w:t>
      </w:r>
      <w:r w:rsidR="001B6DFF">
        <w:rPr>
          <w:rFonts w:ascii="Arial" w:hAnsi="Arial" w:cs="Arial"/>
          <w:color w:val="111111"/>
          <w:sz w:val="18"/>
          <w:szCs w:val="18"/>
          <w:lang w:val="en-US"/>
        </w:rPr>
        <w:t>WHO, 2023</w:t>
      </w:r>
      <w:r w:rsidRPr="00E13791">
        <w:rPr>
          <w:rFonts w:ascii="Arial" w:hAnsi="Arial" w:cs="Arial"/>
          <w:color w:val="111111"/>
          <w:sz w:val="18"/>
          <w:szCs w:val="18"/>
          <w:lang w:val="en-US"/>
        </w:rPr>
        <w:t>). According to the European Antimicrobial Resistance Surveillance Network (EARS-Net), more than half of the reported isolates are resistant to at least one of the examined antibiotic groups (carbapenems, aminoglycosides, 3rd generation cephalosporins, fluoroquinolones, and aminopenicillins) (</w:t>
      </w:r>
      <w:r w:rsidR="00A07D74">
        <w:rPr>
          <w:rFonts w:ascii="Arial" w:hAnsi="Arial" w:cs="Arial"/>
          <w:color w:val="111111"/>
          <w:sz w:val="18"/>
          <w:szCs w:val="18"/>
          <w:lang w:val="en-US"/>
        </w:rPr>
        <w:t>ECDC</w:t>
      </w:r>
      <w:r w:rsidR="00595661">
        <w:rPr>
          <w:rFonts w:ascii="Arial" w:hAnsi="Arial" w:cs="Arial"/>
          <w:color w:val="111111"/>
          <w:sz w:val="18"/>
          <w:szCs w:val="18"/>
          <w:lang w:val="en-US"/>
        </w:rPr>
        <w:t xml:space="preserve"> </w:t>
      </w:r>
      <w:r w:rsidRPr="00E13791">
        <w:rPr>
          <w:rFonts w:ascii="Arial" w:hAnsi="Arial" w:cs="Arial"/>
          <w:color w:val="111111"/>
          <w:sz w:val="18"/>
          <w:szCs w:val="18"/>
          <w:lang w:val="en-US"/>
        </w:rPr>
        <w:t xml:space="preserve">2017). This poses a great </w:t>
      </w:r>
      <w:r w:rsidR="00106B8C">
        <w:rPr>
          <w:rFonts w:ascii="Arial" w:hAnsi="Arial" w:cs="Arial"/>
          <w:color w:val="111111"/>
          <w:sz w:val="18"/>
          <w:szCs w:val="18"/>
          <w:lang w:val="en-US"/>
        </w:rPr>
        <w:t>risk</w:t>
      </w:r>
      <w:r w:rsidRPr="00E13791">
        <w:rPr>
          <w:rFonts w:ascii="Arial" w:hAnsi="Arial" w:cs="Arial"/>
          <w:color w:val="111111"/>
          <w:sz w:val="18"/>
          <w:szCs w:val="18"/>
          <w:lang w:val="en-US"/>
        </w:rPr>
        <w:t xml:space="preserve">, as E. coli is one of the most common pathogens </w:t>
      </w:r>
      <w:r w:rsidR="00614D6F">
        <w:rPr>
          <w:rFonts w:ascii="Arial" w:hAnsi="Arial" w:cs="Arial"/>
          <w:color w:val="111111"/>
          <w:sz w:val="18"/>
          <w:szCs w:val="18"/>
          <w:lang w:val="en-US"/>
        </w:rPr>
        <w:t>causing</w:t>
      </w:r>
      <w:r w:rsidR="00614D6F" w:rsidRPr="00E13791">
        <w:rPr>
          <w:rFonts w:ascii="Arial" w:hAnsi="Arial" w:cs="Arial"/>
          <w:color w:val="111111"/>
          <w:sz w:val="18"/>
          <w:szCs w:val="18"/>
          <w:lang w:val="en-US"/>
        </w:rPr>
        <w:t xml:space="preserve"> </w:t>
      </w:r>
      <w:r w:rsidRPr="00E13791">
        <w:rPr>
          <w:rFonts w:ascii="Arial" w:hAnsi="Arial" w:cs="Arial"/>
          <w:color w:val="111111"/>
          <w:sz w:val="18"/>
          <w:szCs w:val="18"/>
          <w:lang w:val="en-US"/>
        </w:rPr>
        <w:t>sepsis and urinary tract infections (</w:t>
      </w:r>
      <w:r w:rsidR="00A07D74">
        <w:rPr>
          <w:rFonts w:ascii="Arial" w:hAnsi="Arial" w:cs="Arial"/>
          <w:color w:val="111111"/>
          <w:sz w:val="18"/>
          <w:szCs w:val="18"/>
          <w:lang w:val="en-US"/>
        </w:rPr>
        <w:t>ECDC</w:t>
      </w:r>
      <w:r w:rsidR="00595661">
        <w:rPr>
          <w:rFonts w:ascii="Arial" w:hAnsi="Arial" w:cs="Arial"/>
          <w:color w:val="111111"/>
          <w:sz w:val="18"/>
          <w:szCs w:val="18"/>
          <w:lang w:val="en-US"/>
        </w:rPr>
        <w:t xml:space="preserve"> </w:t>
      </w:r>
      <w:r w:rsidRPr="00E13791">
        <w:rPr>
          <w:rFonts w:ascii="Arial" w:hAnsi="Arial" w:cs="Arial"/>
          <w:color w:val="111111"/>
          <w:sz w:val="18"/>
          <w:szCs w:val="18"/>
          <w:lang w:val="en-US"/>
        </w:rPr>
        <w:t>2017). Critical are especially</w:t>
      </w:r>
      <w:r w:rsidR="00456780">
        <w:rPr>
          <w:rFonts w:ascii="Arial" w:hAnsi="Arial" w:cs="Arial"/>
          <w:color w:val="111111"/>
          <w:sz w:val="18"/>
          <w:szCs w:val="18"/>
          <w:lang w:val="en-US"/>
        </w:rPr>
        <w:t xml:space="preserve"> </w:t>
      </w:r>
      <w:proofErr w:type="spellStart"/>
      <w:r w:rsidR="00456780">
        <w:rPr>
          <w:rFonts w:ascii="Arial" w:hAnsi="Arial" w:cs="Arial"/>
          <w:color w:val="111111"/>
          <w:sz w:val="18"/>
          <w:szCs w:val="18"/>
          <w:lang w:val="en-US"/>
        </w:rPr>
        <w:t>carbapenemase</w:t>
      </w:r>
      <w:proofErr w:type="spellEnd"/>
      <w:r w:rsidR="00456780">
        <w:rPr>
          <w:rFonts w:ascii="Arial" w:hAnsi="Arial" w:cs="Arial"/>
          <w:color w:val="111111"/>
          <w:sz w:val="18"/>
          <w:szCs w:val="18"/>
          <w:lang w:val="en-US"/>
        </w:rPr>
        <w:t xml:space="preserve"> resistant bacteria </w:t>
      </w:r>
      <w:r w:rsidR="0036535A">
        <w:rPr>
          <w:rFonts w:ascii="Arial" w:hAnsi="Arial" w:cs="Arial"/>
          <w:color w:val="111111"/>
          <w:sz w:val="18"/>
          <w:szCs w:val="18"/>
          <w:lang w:val="en-US"/>
        </w:rPr>
        <w:t>(</w:t>
      </w:r>
      <w:proofErr w:type="spellStart"/>
      <w:r w:rsidR="00CA412A">
        <w:rPr>
          <w:rFonts w:ascii="Arial" w:hAnsi="Arial" w:cs="Arial"/>
          <w:color w:val="111111"/>
          <w:sz w:val="18"/>
          <w:szCs w:val="18"/>
          <w:lang w:val="en-US"/>
        </w:rPr>
        <w:t>A</w:t>
      </w:r>
      <w:r w:rsidR="0036535A">
        <w:rPr>
          <w:rFonts w:ascii="Arial" w:hAnsi="Arial" w:cs="Arial"/>
          <w:color w:val="111111"/>
          <w:sz w:val="18"/>
          <w:szCs w:val="18"/>
          <w:lang w:val="en-US"/>
        </w:rPr>
        <w:t>urilio</w:t>
      </w:r>
      <w:proofErr w:type="spellEnd"/>
      <w:r w:rsidR="0036535A">
        <w:rPr>
          <w:rFonts w:ascii="Arial" w:hAnsi="Arial" w:cs="Arial"/>
          <w:color w:val="111111"/>
          <w:sz w:val="18"/>
          <w:szCs w:val="18"/>
          <w:lang w:val="en-US"/>
        </w:rPr>
        <w:t xml:space="preserve"> 2022) </w:t>
      </w:r>
      <w:r w:rsidR="00456780">
        <w:rPr>
          <w:rFonts w:ascii="Arial" w:hAnsi="Arial" w:cs="Arial"/>
          <w:color w:val="111111"/>
          <w:sz w:val="18"/>
          <w:szCs w:val="18"/>
          <w:lang w:val="en-US"/>
        </w:rPr>
        <w:t>and</w:t>
      </w:r>
      <w:r w:rsidRPr="00E13791">
        <w:rPr>
          <w:rFonts w:ascii="Arial" w:hAnsi="Arial" w:cs="Arial"/>
          <w:color w:val="111111"/>
          <w:sz w:val="18"/>
          <w:szCs w:val="18"/>
          <w:lang w:val="en-US"/>
        </w:rPr>
        <w:t xml:space="preserve"> Extended-Spectrum-Beta-Lactamases (ESBL) forming E. coli strains. ESBLs are hydrolytic enzymes that cleave the ß-lactam ring of antibiotics such as </w:t>
      </w:r>
      <w:proofErr w:type="spellStart"/>
      <w:r w:rsidRPr="00E13791">
        <w:rPr>
          <w:rFonts w:ascii="Arial" w:hAnsi="Arial" w:cs="Arial"/>
          <w:color w:val="111111"/>
          <w:sz w:val="18"/>
          <w:szCs w:val="18"/>
          <w:lang w:val="en-US"/>
        </w:rPr>
        <w:t>penicillins</w:t>
      </w:r>
      <w:proofErr w:type="spellEnd"/>
      <w:r w:rsidRPr="00E13791">
        <w:rPr>
          <w:rFonts w:ascii="Arial" w:hAnsi="Arial" w:cs="Arial"/>
          <w:color w:val="111111"/>
          <w:sz w:val="18"/>
          <w:szCs w:val="18"/>
          <w:lang w:val="en-US"/>
        </w:rPr>
        <w:t>, cephalosporins, and aztreonam, thus rendering them ineffective (Fenner et al. 2008). They differ from conventional ß-lactamases by a much broader substrate spectrum, which arose through mutations (Witte 2003). Infections from ESBL formers are often very difficult to combat, which is why reserve antibiotics must be used more frequently. The spread of ESBL formers like E. coli ST131 C1-M27 is alarming. Its frequency in human isolates from Germany was still 0% in 2009, but rose to 45% by 2016 (Gosh et al. 2017). In poultry farming, the Netherlands is particularly affected by ESBL formers, so in 2012 100% of conventionally farmed and 84% of organically produced chicken meat tested positive for ESBL formers (Cohen et al. 2012).</w:t>
      </w:r>
    </w:p>
    <w:p w:rsidR="007B17A3" w:rsidRPr="00E13791" w:rsidRDefault="00894725" w:rsidP="008B7D4A">
      <w:pPr>
        <w:tabs>
          <w:tab w:val="num" w:pos="720"/>
        </w:tabs>
        <w:spacing w:line="360" w:lineRule="auto"/>
        <w:jc w:val="both"/>
        <w:rPr>
          <w:rFonts w:ascii="Arial" w:hAnsi="Arial" w:cs="Arial"/>
          <w:sz w:val="18"/>
          <w:szCs w:val="18"/>
          <w:lang w:val="en-US"/>
        </w:rPr>
      </w:pPr>
      <w:r>
        <w:rPr>
          <w:rFonts w:ascii="Arial" w:hAnsi="Arial" w:cs="Arial"/>
          <w:color w:val="111111"/>
          <w:sz w:val="18"/>
          <w:szCs w:val="18"/>
          <w:lang w:val="en-US"/>
        </w:rPr>
        <w:t xml:space="preserve">The commercially available antibiotic </w:t>
      </w:r>
      <w:r w:rsidR="00076EAC">
        <w:rPr>
          <w:rFonts w:ascii="Arial" w:hAnsi="Arial" w:cs="Arial"/>
          <w:color w:val="111111"/>
          <w:sz w:val="18"/>
          <w:szCs w:val="18"/>
          <w:lang w:val="en-US"/>
        </w:rPr>
        <w:t>c</w:t>
      </w:r>
      <w:r w:rsidR="007B17A3" w:rsidRPr="00E13791">
        <w:rPr>
          <w:rFonts w:ascii="Arial" w:hAnsi="Arial" w:cs="Arial"/>
          <w:color w:val="111111"/>
          <w:sz w:val="18"/>
          <w:szCs w:val="18"/>
          <w:lang w:val="en-US"/>
        </w:rPr>
        <w:t>olistin has so far proven to be a very reliable reserve antibiotic if regular antibiotics such as ß-lactams and aminoglycosides no longer showed any effect</w:t>
      </w:r>
      <w:r w:rsidR="002E6E04" w:rsidRPr="00E13791">
        <w:rPr>
          <w:rFonts w:ascii="Arial" w:hAnsi="Arial" w:cs="Arial"/>
          <w:color w:val="111111"/>
          <w:sz w:val="18"/>
          <w:szCs w:val="18"/>
          <w:lang w:val="en-US"/>
        </w:rPr>
        <w:t>.</w:t>
      </w:r>
      <w:r w:rsidR="007B17A3" w:rsidRPr="00E13791">
        <w:rPr>
          <w:rFonts w:ascii="Arial" w:hAnsi="Arial" w:cs="Arial"/>
          <w:color w:val="111111"/>
          <w:sz w:val="18"/>
          <w:szCs w:val="18"/>
          <w:lang w:val="en-US"/>
        </w:rPr>
        <w:t xml:space="preserve"> The </w:t>
      </w:r>
      <w:r w:rsidR="00501809" w:rsidRPr="00E13791">
        <w:rPr>
          <w:rFonts w:ascii="Arial" w:hAnsi="Arial" w:cs="Arial"/>
          <w:color w:val="111111"/>
          <w:sz w:val="18"/>
          <w:szCs w:val="18"/>
          <w:lang w:val="en-US"/>
        </w:rPr>
        <w:t xml:space="preserve">first </w:t>
      </w:r>
      <w:r w:rsidR="007B17A3" w:rsidRPr="00E13791">
        <w:rPr>
          <w:rFonts w:ascii="Arial" w:hAnsi="Arial" w:cs="Arial"/>
          <w:color w:val="111111"/>
          <w:sz w:val="18"/>
          <w:szCs w:val="18"/>
          <w:lang w:val="en-US"/>
        </w:rPr>
        <w:t>colistin resistance mediating gene mcr-1 was detected in China (Liu Y. et al. 2016). The gene was most frequently detected in isolates from livestock farming, where colistin is often used (Liu Y et al. 2016). The studies from China refuted the previously valid assumption that colistin resistance could not be transferred (</w:t>
      </w:r>
      <w:proofErr w:type="spellStart"/>
      <w:r w:rsidR="007B17A3" w:rsidRPr="00E13791">
        <w:rPr>
          <w:rFonts w:ascii="Arial" w:hAnsi="Arial" w:cs="Arial"/>
          <w:color w:val="111111"/>
          <w:sz w:val="18"/>
          <w:szCs w:val="18"/>
          <w:lang w:val="en-US"/>
        </w:rPr>
        <w:t>BfR</w:t>
      </w:r>
      <w:proofErr w:type="spellEnd"/>
      <w:r w:rsidR="007B17A3" w:rsidRPr="00E13791">
        <w:rPr>
          <w:rFonts w:ascii="Arial" w:hAnsi="Arial" w:cs="Arial"/>
          <w:color w:val="111111"/>
          <w:sz w:val="18"/>
          <w:szCs w:val="18"/>
          <w:lang w:val="en-US"/>
        </w:rPr>
        <w:t xml:space="preserve"> 2016). The spread of the mcr-1 gene is also alarming. In pig farming operations, colistin resistance has already been detected in ESBL formers</w:t>
      </w:r>
      <w:r w:rsidR="005A1569">
        <w:rPr>
          <w:rFonts w:ascii="Arial" w:hAnsi="Arial" w:cs="Arial"/>
          <w:color w:val="111111"/>
          <w:sz w:val="18"/>
          <w:szCs w:val="18"/>
          <w:lang w:val="en-US"/>
        </w:rPr>
        <w:t xml:space="preserve"> </w:t>
      </w:r>
      <w:r w:rsidR="00F2567E">
        <w:rPr>
          <w:rFonts w:ascii="Arial" w:hAnsi="Arial" w:cs="Arial"/>
          <w:color w:val="111111"/>
          <w:sz w:val="18"/>
          <w:szCs w:val="18"/>
          <w:lang w:val="en-US"/>
        </w:rPr>
        <w:t>(L</w:t>
      </w:r>
      <w:r w:rsidR="005A1569">
        <w:rPr>
          <w:rFonts w:ascii="Arial" w:hAnsi="Arial" w:cs="Arial"/>
          <w:color w:val="111111"/>
          <w:sz w:val="18"/>
          <w:szCs w:val="18"/>
          <w:lang w:val="en-US"/>
        </w:rPr>
        <w:t>ay et al 2021</w:t>
      </w:r>
      <w:r w:rsidR="00F2567E">
        <w:rPr>
          <w:rFonts w:ascii="Arial" w:hAnsi="Arial" w:cs="Arial"/>
          <w:color w:val="111111"/>
          <w:sz w:val="18"/>
          <w:szCs w:val="18"/>
          <w:lang w:val="en-US"/>
        </w:rPr>
        <w:t>)</w:t>
      </w:r>
      <w:r w:rsidR="007B17A3" w:rsidRPr="00E13791">
        <w:rPr>
          <w:rFonts w:ascii="Arial" w:hAnsi="Arial" w:cs="Arial"/>
          <w:color w:val="111111"/>
          <w:sz w:val="18"/>
          <w:szCs w:val="18"/>
          <w:lang w:val="en-US"/>
        </w:rPr>
        <w:t>. Their further spread seems inevitable. Resistant coliform bacteria are not only found directly at the site of selection pressure. They spread mainly via the water cycle and usually enter rivers and lakes via wastewater from hospitals or livestock farming</w:t>
      </w:r>
      <w:r w:rsidR="000C5323">
        <w:rPr>
          <w:rFonts w:ascii="Arial" w:hAnsi="Arial" w:cs="Arial"/>
          <w:color w:val="111111"/>
          <w:sz w:val="18"/>
          <w:szCs w:val="18"/>
          <w:lang w:val="en-US"/>
        </w:rPr>
        <w:t xml:space="preserve"> </w:t>
      </w:r>
      <w:r w:rsidR="00EF657C">
        <w:rPr>
          <w:rFonts w:ascii="Arial" w:hAnsi="Arial" w:cs="Arial"/>
          <w:color w:val="111111"/>
          <w:sz w:val="18"/>
          <w:szCs w:val="18"/>
          <w:lang w:val="en-US"/>
        </w:rPr>
        <w:t>(</w:t>
      </w:r>
      <w:r w:rsidR="000C5323">
        <w:rPr>
          <w:rFonts w:ascii="Arial" w:hAnsi="Arial" w:cs="Arial"/>
          <w:color w:val="111111"/>
          <w:sz w:val="18"/>
          <w:szCs w:val="18"/>
          <w:lang w:val="en-US"/>
        </w:rPr>
        <w:t>Berglund et al. 2023</w:t>
      </w:r>
      <w:r w:rsidR="007B17A3" w:rsidRPr="00E13791">
        <w:rPr>
          <w:rFonts w:ascii="Arial" w:hAnsi="Arial" w:cs="Arial"/>
          <w:color w:val="111111"/>
          <w:sz w:val="18"/>
          <w:szCs w:val="18"/>
          <w:lang w:val="en-US"/>
        </w:rPr>
        <w:t xml:space="preserve">). Sewage treatment plants are not able to remove </w:t>
      </w:r>
      <w:r w:rsidR="00F63902" w:rsidRPr="00E13791">
        <w:rPr>
          <w:rFonts w:ascii="Arial" w:hAnsi="Arial" w:cs="Arial"/>
          <w:color w:val="111111"/>
          <w:sz w:val="18"/>
          <w:szCs w:val="18"/>
          <w:lang w:val="en-US"/>
        </w:rPr>
        <w:t xml:space="preserve">all </w:t>
      </w:r>
      <w:r w:rsidR="007B17A3" w:rsidRPr="00E13791">
        <w:rPr>
          <w:rFonts w:ascii="Arial" w:hAnsi="Arial" w:cs="Arial"/>
          <w:color w:val="111111"/>
          <w:sz w:val="18"/>
          <w:szCs w:val="18"/>
          <w:lang w:val="en-US"/>
        </w:rPr>
        <w:t>resistant pathogens from the wastewater, which can thus enter surface waters (Korzeniewska et al. 2013). Fertilizing fields with cattle or chicken manure also leads to the release of resistant E. coli strains (Hartmann et al. 2013). The spread via migratory birds, such as geese and cranes, has also already been proven. Transmission to humans can occur through contaminated drinking water, contact with infected persons, and through contaminated food. The WHO estimates the danger posed by resistant enterobacteria as critical and gives top priority to the discovery and development of new antibiotics (</w:t>
      </w:r>
      <w:r w:rsidR="007E11F2" w:rsidRPr="00E13791">
        <w:rPr>
          <w:rFonts w:ascii="Arial" w:hAnsi="Arial" w:cs="Arial"/>
          <w:color w:val="111111"/>
          <w:sz w:val="18"/>
          <w:szCs w:val="18"/>
          <w:lang w:val="en-US"/>
        </w:rPr>
        <w:t>WHO, 2023</w:t>
      </w:r>
      <w:r w:rsidR="007B17A3" w:rsidRPr="00E13791">
        <w:rPr>
          <w:rFonts w:ascii="Arial" w:hAnsi="Arial" w:cs="Arial"/>
          <w:color w:val="111111"/>
          <w:sz w:val="18"/>
          <w:szCs w:val="18"/>
          <w:lang w:val="en-US"/>
        </w:rPr>
        <w:t>)</w:t>
      </w:r>
    </w:p>
    <w:p w:rsidR="002C1067" w:rsidRDefault="00E955E0" w:rsidP="008B7D4A">
      <w:pPr>
        <w:tabs>
          <w:tab w:val="num" w:pos="720"/>
        </w:tabs>
        <w:spacing w:line="360" w:lineRule="auto"/>
        <w:jc w:val="both"/>
        <w:rPr>
          <w:rFonts w:ascii="Arial" w:hAnsi="Arial" w:cs="Arial"/>
          <w:sz w:val="18"/>
          <w:szCs w:val="18"/>
          <w:lang w:val="en-US"/>
        </w:rPr>
      </w:pPr>
      <w:r w:rsidRPr="00E13791">
        <w:rPr>
          <w:rFonts w:ascii="Arial" w:hAnsi="Arial" w:cs="Arial"/>
          <w:color w:val="111111"/>
          <w:sz w:val="18"/>
          <w:szCs w:val="18"/>
          <w:lang w:val="en-US"/>
        </w:rPr>
        <w:t xml:space="preserve">Given the urgency to develop new antibiotics against resistant E. coli strains, the class of substances known as colicins is gaining importance again. Colicins are 20-80 </w:t>
      </w:r>
      <w:proofErr w:type="spellStart"/>
      <w:r w:rsidRPr="00E13791">
        <w:rPr>
          <w:rFonts w:ascii="Arial" w:hAnsi="Arial" w:cs="Arial"/>
          <w:color w:val="111111"/>
          <w:sz w:val="18"/>
          <w:szCs w:val="18"/>
          <w:lang w:val="en-US"/>
        </w:rPr>
        <w:t>kDa</w:t>
      </w:r>
      <w:proofErr w:type="spellEnd"/>
      <w:r w:rsidRPr="00E13791">
        <w:rPr>
          <w:rFonts w:ascii="Arial" w:hAnsi="Arial" w:cs="Arial"/>
          <w:color w:val="111111"/>
          <w:sz w:val="18"/>
          <w:szCs w:val="18"/>
          <w:lang w:val="en-US"/>
        </w:rPr>
        <w:t xml:space="preserve"> large proteins, which are formed by some E. coli strains and are toxic to other E. coli strains (</w:t>
      </w:r>
      <w:proofErr w:type="spellStart"/>
      <w:r w:rsidRPr="00E13791">
        <w:rPr>
          <w:rFonts w:ascii="Arial" w:hAnsi="Arial" w:cs="Arial"/>
          <w:color w:val="111111"/>
          <w:sz w:val="18"/>
          <w:szCs w:val="18"/>
          <w:lang w:val="en-US"/>
        </w:rPr>
        <w:t>Cascales</w:t>
      </w:r>
      <w:proofErr w:type="spellEnd"/>
      <w:r w:rsidRPr="00E13791">
        <w:rPr>
          <w:rFonts w:ascii="Arial" w:hAnsi="Arial" w:cs="Arial"/>
          <w:color w:val="111111"/>
          <w:sz w:val="18"/>
          <w:szCs w:val="18"/>
          <w:lang w:val="en-US"/>
        </w:rPr>
        <w:t xml:space="preserve"> et al. 2007). Colicin-forming strains thus have a </w:t>
      </w:r>
      <w:r w:rsidR="00706CE9" w:rsidRPr="00E13791">
        <w:rPr>
          <w:rFonts w:ascii="Arial" w:hAnsi="Arial" w:cs="Arial"/>
          <w:color w:val="111111"/>
          <w:sz w:val="18"/>
          <w:szCs w:val="18"/>
          <w:lang w:val="en-US"/>
        </w:rPr>
        <w:t>s</w:t>
      </w:r>
      <w:r w:rsidR="00706CE9">
        <w:rPr>
          <w:rFonts w:ascii="Arial" w:hAnsi="Arial" w:cs="Arial"/>
          <w:color w:val="111111"/>
          <w:sz w:val="18"/>
          <w:szCs w:val="18"/>
          <w:lang w:val="en-US"/>
        </w:rPr>
        <w:t xml:space="preserve">pecificity for other strains of the same </w:t>
      </w:r>
      <w:r w:rsidRPr="00E13791">
        <w:rPr>
          <w:rFonts w:ascii="Arial" w:hAnsi="Arial" w:cs="Arial"/>
          <w:color w:val="111111"/>
          <w:sz w:val="18"/>
          <w:szCs w:val="18"/>
          <w:lang w:val="en-US"/>
        </w:rPr>
        <w:t xml:space="preserve">species. </w:t>
      </w:r>
      <w:r w:rsidR="00D96885">
        <w:rPr>
          <w:rFonts w:ascii="Arial" w:hAnsi="Arial" w:cs="Arial"/>
          <w:color w:val="111111"/>
          <w:sz w:val="18"/>
          <w:szCs w:val="18"/>
          <w:lang w:val="en-US"/>
        </w:rPr>
        <w:t>They</w:t>
      </w:r>
      <w:r w:rsidRPr="00E13791">
        <w:rPr>
          <w:rFonts w:ascii="Arial" w:hAnsi="Arial" w:cs="Arial"/>
          <w:color w:val="111111"/>
          <w:sz w:val="18"/>
          <w:szCs w:val="18"/>
          <w:lang w:val="en-US"/>
        </w:rPr>
        <w:t xml:space="preserve"> act extremely </w:t>
      </w:r>
      <w:r w:rsidR="00706CE9" w:rsidRPr="00E13791">
        <w:rPr>
          <w:rFonts w:ascii="Arial" w:hAnsi="Arial" w:cs="Arial"/>
          <w:color w:val="111111"/>
          <w:sz w:val="18"/>
          <w:szCs w:val="18"/>
          <w:lang w:val="en-US"/>
        </w:rPr>
        <w:t>s</w:t>
      </w:r>
      <w:r w:rsidR="00706CE9">
        <w:rPr>
          <w:rFonts w:ascii="Arial" w:hAnsi="Arial" w:cs="Arial"/>
          <w:color w:val="111111"/>
          <w:sz w:val="18"/>
          <w:szCs w:val="18"/>
          <w:lang w:val="en-US"/>
        </w:rPr>
        <w:t>pecifically</w:t>
      </w:r>
      <w:r w:rsidRPr="00E13791">
        <w:rPr>
          <w:rFonts w:ascii="Arial" w:hAnsi="Arial" w:cs="Arial"/>
          <w:color w:val="111111"/>
          <w:sz w:val="18"/>
          <w:szCs w:val="18"/>
          <w:lang w:val="en-US"/>
        </w:rPr>
        <w:t xml:space="preserve">, so only strains with specific surface receptors are sensitive. These target surface receptors of the colicins are eponymous, </w:t>
      </w:r>
      <w:r w:rsidR="00706CE9">
        <w:rPr>
          <w:rFonts w:ascii="Arial" w:hAnsi="Arial" w:cs="Arial"/>
          <w:color w:val="111111"/>
          <w:sz w:val="18"/>
          <w:szCs w:val="18"/>
          <w:lang w:val="en-US"/>
        </w:rPr>
        <w:t xml:space="preserve">e.g., </w:t>
      </w:r>
      <w:r w:rsidRPr="00E13791">
        <w:rPr>
          <w:rFonts w:ascii="Arial" w:hAnsi="Arial" w:cs="Arial"/>
          <w:color w:val="111111"/>
          <w:sz w:val="18"/>
          <w:szCs w:val="18"/>
          <w:lang w:val="en-US"/>
        </w:rPr>
        <w:t xml:space="preserve">Colicin E binds to the surface receptor E. If several different colicins bind to the same receptor, they are numbered. The colicins must bind to the surface receptors in order to </w:t>
      </w:r>
      <w:r w:rsidR="00706CE9">
        <w:rPr>
          <w:rFonts w:ascii="Arial" w:hAnsi="Arial" w:cs="Arial"/>
          <w:color w:val="111111"/>
          <w:sz w:val="18"/>
          <w:szCs w:val="18"/>
          <w:lang w:val="en-US"/>
        </w:rPr>
        <w:t>exert/perform</w:t>
      </w:r>
      <w:r w:rsidR="00706CE9" w:rsidRPr="00E13791">
        <w:rPr>
          <w:rFonts w:ascii="Arial" w:hAnsi="Arial" w:cs="Arial"/>
          <w:color w:val="111111"/>
          <w:sz w:val="18"/>
          <w:szCs w:val="18"/>
          <w:lang w:val="en-US"/>
        </w:rPr>
        <w:t xml:space="preserve"> </w:t>
      </w:r>
      <w:r w:rsidRPr="00E13791">
        <w:rPr>
          <w:rFonts w:ascii="Arial" w:hAnsi="Arial" w:cs="Arial"/>
          <w:color w:val="111111"/>
          <w:sz w:val="18"/>
          <w:szCs w:val="18"/>
          <w:lang w:val="en-US"/>
        </w:rPr>
        <w:t xml:space="preserve">their effect. There are different mechanisms of action, all of which lead to the death of the sensitive strains. </w:t>
      </w:r>
      <w:proofErr w:type="spellStart"/>
      <w:r w:rsidRPr="00E13791">
        <w:rPr>
          <w:rFonts w:ascii="Arial" w:hAnsi="Arial" w:cs="Arial"/>
          <w:color w:val="111111"/>
          <w:sz w:val="18"/>
          <w:szCs w:val="18"/>
          <w:lang w:val="en-US"/>
        </w:rPr>
        <w:t>Colocin</w:t>
      </w:r>
      <w:proofErr w:type="spellEnd"/>
      <w:r w:rsidRPr="00E13791">
        <w:rPr>
          <w:rFonts w:ascii="Arial" w:hAnsi="Arial" w:cs="Arial"/>
          <w:color w:val="111111"/>
          <w:sz w:val="18"/>
          <w:szCs w:val="18"/>
          <w:lang w:val="en-US"/>
        </w:rPr>
        <w:t xml:space="preserve"> K inhibits the synthesis of macromolecules, Colicin E2 causes DNA damage and Colicin E3 prevents protein synthesis. Colicins can be extremely efficient, often the contact of a single colicin molecule is enough to kill the target organism. This is referred to as a single-hit mode of action. The genes </w:t>
      </w:r>
      <w:r w:rsidR="00706CE9">
        <w:rPr>
          <w:rFonts w:ascii="Arial" w:hAnsi="Arial" w:cs="Arial"/>
          <w:color w:val="111111"/>
          <w:sz w:val="18"/>
          <w:szCs w:val="18"/>
          <w:lang w:val="en-US"/>
        </w:rPr>
        <w:t>encoding</w:t>
      </w:r>
      <w:r w:rsidR="00706CE9" w:rsidRPr="00E13791">
        <w:rPr>
          <w:rFonts w:ascii="Arial" w:hAnsi="Arial" w:cs="Arial"/>
          <w:color w:val="111111"/>
          <w:sz w:val="18"/>
          <w:szCs w:val="18"/>
          <w:lang w:val="en-US"/>
        </w:rPr>
        <w:t xml:space="preserve"> </w:t>
      </w:r>
      <w:r w:rsidRPr="00E13791">
        <w:rPr>
          <w:rFonts w:ascii="Arial" w:hAnsi="Arial" w:cs="Arial"/>
          <w:color w:val="111111"/>
          <w:sz w:val="18"/>
          <w:szCs w:val="18"/>
          <w:lang w:val="en-US"/>
        </w:rPr>
        <w:t xml:space="preserve">the colicins are located on plasmids. One of their most important regulatory factors is the </w:t>
      </w:r>
      <w:proofErr w:type="spellStart"/>
      <w:r w:rsidRPr="00E13791">
        <w:rPr>
          <w:rFonts w:ascii="Arial" w:hAnsi="Arial" w:cs="Arial"/>
          <w:color w:val="111111"/>
          <w:sz w:val="18"/>
          <w:szCs w:val="18"/>
          <w:lang w:val="en-US"/>
        </w:rPr>
        <w:t>LexA</w:t>
      </w:r>
      <w:proofErr w:type="spellEnd"/>
      <w:r w:rsidRPr="00E13791">
        <w:rPr>
          <w:rFonts w:ascii="Arial" w:hAnsi="Arial" w:cs="Arial"/>
          <w:color w:val="111111"/>
          <w:sz w:val="18"/>
          <w:szCs w:val="18"/>
          <w:lang w:val="en-US"/>
        </w:rPr>
        <w:t xml:space="preserve"> repressor, which makes their expression inducible by the SOS response.</w:t>
      </w:r>
      <w:r w:rsidRPr="00E13791">
        <w:rPr>
          <w:rFonts w:ascii="Arial" w:hAnsi="Arial" w:cs="Arial"/>
          <w:sz w:val="18"/>
          <w:szCs w:val="18"/>
          <w:lang w:val="en-US"/>
        </w:rPr>
        <w:t xml:space="preserve"> </w:t>
      </w:r>
    </w:p>
    <w:p w:rsidR="005925CF" w:rsidRPr="00E13791" w:rsidRDefault="008573FF" w:rsidP="008B7D4A">
      <w:pPr>
        <w:tabs>
          <w:tab w:val="num" w:pos="720"/>
        </w:tabs>
        <w:spacing w:line="360" w:lineRule="auto"/>
        <w:jc w:val="both"/>
        <w:rPr>
          <w:rFonts w:ascii="Arial" w:hAnsi="Arial" w:cs="Arial"/>
          <w:sz w:val="18"/>
          <w:szCs w:val="18"/>
          <w:lang w:val="en-US"/>
        </w:rPr>
      </w:pPr>
      <w:r w:rsidRPr="00E13791">
        <w:rPr>
          <w:rFonts w:ascii="Arial" w:hAnsi="Arial" w:cs="Arial"/>
          <w:sz w:val="18"/>
          <w:szCs w:val="18"/>
          <w:lang w:val="en-US"/>
        </w:rPr>
        <w:t>To approach t</w:t>
      </w:r>
      <w:r w:rsidR="002C1067">
        <w:rPr>
          <w:rFonts w:ascii="Arial" w:hAnsi="Arial" w:cs="Arial"/>
          <w:sz w:val="18"/>
          <w:szCs w:val="18"/>
          <w:lang w:val="en-US"/>
        </w:rPr>
        <w:t>he urgent task to identify new antimicrobial substances</w:t>
      </w:r>
      <w:r w:rsidRPr="00E13791">
        <w:rPr>
          <w:rFonts w:ascii="Arial" w:hAnsi="Arial" w:cs="Arial"/>
          <w:sz w:val="18"/>
          <w:szCs w:val="18"/>
          <w:lang w:val="en-US"/>
        </w:rPr>
        <w:t xml:space="preserve">, </w:t>
      </w:r>
      <w:r w:rsidR="00014BBE" w:rsidRPr="00E13791">
        <w:rPr>
          <w:rFonts w:ascii="Arial" w:hAnsi="Arial" w:cs="Arial"/>
          <w:sz w:val="18"/>
          <w:szCs w:val="18"/>
          <w:lang w:val="en-US"/>
        </w:rPr>
        <w:t xml:space="preserve">environmental samples </w:t>
      </w:r>
      <w:r w:rsidR="006B5DBF" w:rsidRPr="00E13791">
        <w:rPr>
          <w:rFonts w:ascii="Arial" w:hAnsi="Arial" w:cs="Arial"/>
          <w:sz w:val="18"/>
          <w:szCs w:val="18"/>
          <w:lang w:val="en-US"/>
        </w:rPr>
        <w:t>have been screened for antimicrobial activities. Furthermore,</w:t>
      </w:r>
      <w:r w:rsidRPr="00E13791">
        <w:rPr>
          <w:rFonts w:ascii="Arial" w:hAnsi="Arial" w:cs="Arial"/>
          <w:sz w:val="18"/>
          <w:szCs w:val="18"/>
          <w:lang w:val="en-US"/>
        </w:rPr>
        <w:t xml:space="preserve"> antimicrobial activity testing</w:t>
      </w:r>
      <w:r w:rsidR="006B5DBF" w:rsidRPr="00E13791">
        <w:rPr>
          <w:rFonts w:ascii="Arial" w:hAnsi="Arial" w:cs="Arial"/>
          <w:sz w:val="18"/>
          <w:szCs w:val="18"/>
          <w:lang w:val="en-US"/>
        </w:rPr>
        <w:t xml:space="preserve"> and </w:t>
      </w:r>
      <w:r w:rsidRPr="00E13791">
        <w:rPr>
          <w:rFonts w:ascii="Arial" w:hAnsi="Arial" w:cs="Arial"/>
          <w:sz w:val="18"/>
          <w:szCs w:val="18"/>
          <w:lang w:val="en-US"/>
        </w:rPr>
        <w:t xml:space="preserve">purification of the antimicrobial substance </w:t>
      </w:r>
      <w:r w:rsidR="006B5DBF" w:rsidRPr="00E13791">
        <w:rPr>
          <w:rFonts w:ascii="Arial" w:hAnsi="Arial" w:cs="Arial"/>
          <w:sz w:val="18"/>
          <w:szCs w:val="18"/>
          <w:lang w:val="en-US"/>
        </w:rPr>
        <w:t>are described in the following sections of the publication.</w:t>
      </w:r>
    </w:p>
    <w:p w:rsidR="00E16C3D" w:rsidRPr="00E13791" w:rsidRDefault="0041793D" w:rsidP="008B7D4A">
      <w:pPr>
        <w:spacing w:line="360" w:lineRule="auto"/>
        <w:jc w:val="both"/>
        <w:rPr>
          <w:rFonts w:ascii="Arial" w:hAnsi="Arial" w:cs="Arial"/>
          <w:b/>
          <w:sz w:val="20"/>
          <w:szCs w:val="20"/>
          <w:lang w:val="en-US"/>
        </w:rPr>
      </w:pPr>
      <w:r w:rsidRPr="00E13791">
        <w:rPr>
          <w:rFonts w:ascii="Arial" w:hAnsi="Arial" w:cs="Arial"/>
          <w:b/>
          <w:sz w:val="20"/>
          <w:szCs w:val="20"/>
          <w:lang w:val="en-US"/>
        </w:rPr>
        <w:t xml:space="preserve">2. </w:t>
      </w:r>
      <w:r w:rsidR="00D41712" w:rsidRPr="00E13791">
        <w:rPr>
          <w:rFonts w:ascii="Arial" w:hAnsi="Arial" w:cs="Arial"/>
          <w:b/>
          <w:sz w:val="20"/>
          <w:szCs w:val="20"/>
          <w:lang w:val="en-US"/>
        </w:rPr>
        <w:t>Material and Methods</w:t>
      </w:r>
    </w:p>
    <w:p w:rsidR="003A4A11" w:rsidRPr="00E13791" w:rsidRDefault="003A4A11" w:rsidP="008B7D4A">
      <w:pPr>
        <w:spacing w:line="360" w:lineRule="auto"/>
        <w:jc w:val="both"/>
        <w:rPr>
          <w:rFonts w:ascii="Arial" w:hAnsi="Arial" w:cs="Arial"/>
          <w:sz w:val="18"/>
          <w:szCs w:val="18"/>
          <w:lang w:val="en-GB"/>
        </w:rPr>
      </w:pPr>
      <w:r w:rsidRPr="00E13791">
        <w:rPr>
          <w:rFonts w:ascii="Arial" w:hAnsi="Arial" w:cs="Arial"/>
          <w:sz w:val="18"/>
          <w:szCs w:val="18"/>
          <w:lang w:val="en-GB"/>
        </w:rPr>
        <w:t xml:space="preserve">Isolation of the </w:t>
      </w:r>
      <w:r w:rsidR="00A953F3" w:rsidRPr="00E13791">
        <w:rPr>
          <w:rFonts w:ascii="Arial" w:hAnsi="Arial" w:cs="Arial"/>
          <w:sz w:val="18"/>
          <w:szCs w:val="18"/>
          <w:lang w:val="en-GB"/>
        </w:rPr>
        <w:t>antimicrobial acting</w:t>
      </w:r>
      <w:r w:rsidR="00892EFD" w:rsidRPr="00E13791">
        <w:rPr>
          <w:rFonts w:ascii="Arial" w:hAnsi="Arial" w:cs="Arial"/>
          <w:sz w:val="18"/>
          <w:szCs w:val="18"/>
          <w:lang w:val="en-GB"/>
        </w:rPr>
        <w:t xml:space="preserve"> E. coli strain</w:t>
      </w:r>
      <w:r w:rsidRPr="00E13791">
        <w:rPr>
          <w:rFonts w:ascii="Arial" w:hAnsi="Arial" w:cs="Arial"/>
          <w:sz w:val="18"/>
          <w:szCs w:val="18"/>
          <w:lang w:val="en-GB"/>
        </w:rPr>
        <w:t xml:space="preserve"> from </w:t>
      </w:r>
      <w:r w:rsidR="000C2A4C" w:rsidRPr="00E13791">
        <w:rPr>
          <w:rFonts w:ascii="Arial" w:hAnsi="Arial" w:cs="Arial"/>
          <w:sz w:val="18"/>
          <w:szCs w:val="18"/>
          <w:lang w:val="en-GB"/>
        </w:rPr>
        <w:t xml:space="preserve">sewage sludge from </w:t>
      </w:r>
      <w:r w:rsidR="002B3F80">
        <w:rPr>
          <w:rFonts w:ascii="Arial" w:hAnsi="Arial" w:cs="Arial"/>
          <w:sz w:val="18"/>
          <w:szCs w:val="18"/>
          <w:lang w:val="en-GB"/>
        </w:rPr>
        <w:t xml:space="preserve">a </w:t>
      </w:r>
      <w:r w:rsidRPr="00E13791">
        <w:rPr>
          <w:rFonts w:ascii="Arial" w:hAnsi="Arial" w:cs="Arial"/>
          <w:sz w:val="18"/>
          <w:szCs w:val="18"/>
          <w:lang w:val="en-GB"/>
        </w:rPr>
        <w:t>wastewater treatment plan</w:t>
      </w:r>
      <w:r w:rsidR="00892EFD" w:rsidRPr="00E13791">
        <w:rPr>
          <w:rFonts w:ascii="Arial" w:hAnsi="Arial" w:cs="Arial"/>
          <w:sz w:val="18"/>
          <w:szCs w:val="18"/>
          <w:lang w:val="en-GB"/>
        </w:rPr>
        <w:t>t</w:t>
      </w:r>
      <w:r w:rsidRPr="00E13791">
        <w:rPr>
          <w:rFonts w:ascii="Arial" w:hAnsi="Arial" w:cs="Arial"/>
          <w:sz w:val="18"/>
          <w:szCs w:val="18"/>
          <w:lang w:val="en-GB"/>
        </w:rPr>
        <w:t xml:space="preserve"> in Berlin, Germany was done by </w:t>
      </w:r>
      <w:r w:rsidR="000C2A4C" w:rsidRPr="00E13791">
        <w:rPr>
          <w:rFonts w:ascii="Arial" w:hAnsi="Arial" w:cs="Arial"/>
          <w:sz w:val="18"/>
          <w:szCs w:val="18"/>
          <w:lang w:val="en-GB"/>
        </w:rPr>
        <w:t>the following steps:</w:t>
      </w:r>
    </w:p>
    <w:p w:rsidR="00DC2BEC" w:rsidRPr="00E13791" w:rsidRDefault="002B3F80" w:rsidP="008B7D4A">
      <w:pPr>
        <w:pStyle w:val="Listenabsatz"/>
        <w:numPr>
          <w:ilvl w:val="0"/>
          <w:numId w:val="9"/>
        </w:numPr>
        <w:spacing w:line="360" w:lineRule="auto"/>
        <w:jc w:val="both"/>
        <w:rPr>
          <w:rFonts w:ascii="Arial" w:hAnsi="Arial" w:cs="Arial"/>
          <w:sz w:val="18"/>
          <w:szCs w:val="18"/>
          <w:lang w:val="en-US"/>
        </w:rPr>
      </w:pPr>
      <w:r>
        <w:rPr>
          <w:rFonts w:ascii="Arial" w:hAnsi="Arial" w:cs="Arial"/>
          <w:sz w:val="18"/>
          <w:szCs w:val="18"/>
          <w:lang w:val="en-GB"/>
        </w:rPr>
        <w:t>Isol</w:t>
      </w:r>
      <w:r w:rsidRPr="00E13791">
        <w:rPr>
          <w:rFonts w:ascii="Arial" w:hAnsi="Arial" w:cs="Arial"/>
          <w:sz w:val="18"/>
          <w:szCs w:val="18"/>
          <w:lang w:val="en-GB"/>
        </w:rPr>
        <w:t xml:space="preserve">ation </w:t>
      </w:r>
      <w:r w:rsidR="000C2A4C" w:rsidRPr="00E13791">
        <w:rPr>
          <w:rFonts w:ascii="Arial" w:hAnsi="Arial" w:cs="Arial"/>
          <w:sz w:val="18"/>
          <w:szCs w:val="18"/>
          <w:lang w:val="en-GB"/>
        </w:rPr>
        <w:t>of</w:t>
      </w:r>
      <w:r w:rsidR="009604C8" w:rsidRPr="00E13791">
        <w:rPr>
          <w:rFonts w:ascii="Arial" w:hAnsi="Arial" w:cs="Arial"/>
          <w:sz w:val="18"/>
          <w:szCs w:val="18"/>
          <w:lang w:val="en-GB"/>
        </w:rPr>
        <w:t xml:space="preserve"> </w:t>
      </w:r>
      <w:r w:rsidR="000C2A4C" w:rsidRPr="00E13791">
        <w:rPr>
          <w:rFonts w:ascii="Arial" w:hAnsi="Arial" w:cs="Arial"/>
          <w:sz w:val="18"/>
          <w:szCs w:val="18"/>
          <w:lang w:val="en-GB"/>
        </w:rPr>
        <w:t>the microorganisms from the biofilm in the slu</w:t>
      </w:r>
      <w:r w:rsidR="00DC2BEC" w:rsidRPr="00E13791">
        <w:rPr>
          <w:rFonts w:ascii="Arial" w:hAnsi="Arial" w:cs="Arial"/>
          <w:sz w:val="18"/>
          <w:szCs w:val="18"/>
          <w:lang w:val="en-GB"/>
        </w:rPr>
        <w:t>dge was achi</w:t>
      </w:r>
      <w:r w:rsidR="00EF1AA2">
        <w:rPr>
          <w:rFonts w:ascii="Arial" w:hAnsi="Arial" w:cs="Arial"/>
          <w:sz w:val="18"/>
          <w:szCs w:val="18"/>
          <w:lang w:val="en-GB"/>
        </w:rPr>
        <w:t>e</w:t>
      </w:r>
      <w:r w:rsidR="00DC2BEC" w:rsidRPr="00E13791">
        <w:rPr>
          <w:rFonts w:ascii="Arial" w:hAnsi="Arial" w:cs="Arial"/>
          <w:sz w:val="18"/>
          <w:szCs w:val="18"/>
          <w:lang w:val="en-GB"/>
        </w:rPr>
        <w:t xml:space="preserve">ved by </w:t>
      </w:r>
      <w:r w:rsidR="008F49F6">
        <w:rPr>
          <w:rFonts w:ascii="Arial" w:hAnsi="Arial" w:cs="Arial"/>
          <w:sz w:val="18"/>
          <w:szCs w:val="18"/>
          <w:lang w:val="en-GB"/>
        </w:rPr>
        <w:t>ultrasonication</w:t>
      </w:r>
      <w:r w:rsidR="00DC2BEC" w:rsidRPr="00E13791">
        <w:rPr>
          <w:rFonts w:ascii="Arial" w:hAnsi="Arial" w:cs="Arial"/>
          <w:sz w:val="18"/>
          <w:szCs w:val="18"/>
          <w:lang w:val="en-GB"/>
        </w:rPr>
        <w:t xml:space="preserve"> </w:t>
      </w:r>
      <w:r w:rsidR="009604C8" w:rsidRPr="00E13791">
        <w:rPr>
          <w:rFonts w:ascii="Arial" w:hAnsi="Arial" w:cs="Arial"/>
          <w:sz w:val="18"/>
          <w:szCs w:val="18"/>
          <w:lang w:val="en-GB"/>
        </w:rPr>
        <w:t>of 1 mL sample</w:t>
      </w:r>
      <w:r>
        <w:rPr>
          <w:rFonts w:ascii="Arial" w:hAnsi="Arial" w:cs="Arial"/>
          <w:sz w:val="18"/>
          <w:szCs w:val="18"/>
          <w:lang w:val="en-GB"/>
        </w:rPr>
        <w:t>s</w:t>
      </w:r>
      <w:r w:rsidR="009604C8" w:rsidRPr="00E13791">
        <w:rPr>
          <w:rFonts w:ascii="Arial" w:hAnsi="Arial" w:cs="Arial"/>
          <w:sz w:val="18"/>
          <w:szCs w:val="18"/>
          <w:lang w:val="en-GB"/>
        </w:rPr>
        <w:t xml:space="preserve"> </w:t>
      </w:r>
      <w:r w:rsidR="00DC2BEC" w:rsidRPr="00E13791">
        <w:rPr>
          <w:rFonts w:ascii="Arial" w:hAnsi="Arial" w:cs="Arial"/>
          <w:sz w:val="18"/>
          <w:szCs w:val="18"/>
          <w:lang w:val="en-GB"/>
        </w:rPr>
        <w:t xml:space="preserve">at 23 °C for 20 minutes. </w:t>
      </w:r>
    </w:p>
    <w:p w:rsidR="006D4F56" w:rsidRPr="00E13791" w:rsidRDefault="006D4F56" w:rsidP="008B7D4A">
      <w:pPr>
        <w:pStyle w:val="Listenabsatz"/>
        <w:numPr>
          <w:ilvl w:val="0"/>
          <w:numId w:val="9"/>
        </w:numPr>
        <w:spacing w:line="360" w:lineRule="auto"/>
        <w:jc w:val="both"/>
        <w:rPr>
          <w:rFonts w:ascii="Arial" w:hAnsi="Arial" w:cs="Arial"/>
          <w:sz w:val="18"/>
          <w:szCs w:val="18"/>
          <w:lang w:val="en-US"/>
        </w:rPr>
      </w:pPr>
      <w:r w:rsidRPr="00E13791">
        <w:rPr>
          <w:rFonts w:ascii="Arial" w:hAnsi="Arial" w:cs="Arial"/>
          <w:sz w:val="18"/>
          <w:szCs w:val="18"/>
          <w:lang w:val="en-US"/>
        </w:rPr>
        <w:t>Decadic dilution of the samples in 96 well plates</w:t>
      </w:r>
      <w:r w:rsidR="0027501A" w:rsidRPr="00E13791">
        <w:rPr>
          <w:rFonts w:ascii="Arial" w:hAnsi="Arial" w:cs="Arial"/>
          <w:sz w:val="18"/>
          <w:szCs w:val="18"/>
          <w:lang w:val="en-US"/>
        </w:rPr>
        <w:t xml:space="preserve"> </w:t>
      </w:r>
      <w:r w:rsidR="004D3C6C" w:rsidRPr="00E13791">
        <w:rPr>
          <w:rFonts w:ascii="Arial" w:hAnsi="Arial" w:cs="Arial"/>
          <w:sz w:val="18"/>
          <w:szCs w:val="18"/>
          <w:lang w:val="en-US"/>
        </w:rPr>
        <w:t xml:space="preserve">in triplicate </w:t>
      </w:r>
      <w:r w:rsidR="0027501A" w:rsidRPr="00E13791">
        <w:rPr>
          <w:rFonts w:ascii="Arial" w:hAnsi="Arial" w:cs="Arial"/>
          <w:sz w:val="18"/>
          <w:szCs w:val="18"/>
          <w:lang w:val="en-US"/>
        </w:rPr>
        <w:t xml:space="preserve">with the </w:t>
      </w:r>
      <w:r w:rsidR="00EF284D" w:rsidRPr="00E13791">
        <w:rPr>
          <w:rFonts w:ascii="Arial" w:hAnsi="Arial" w:cs="Arial"/>
          <w:sz w:val="18"/>
          <w:szCs w:val="18"/>
          <w:lang w:val="en-US"/>
        </w:rPr>
        <w:t xml:space="preserve">liquid </w:t>
      </w:r>
      <w:r w:rsidR="0027501A" w:rsidRPr="00E13791">
        <w:rPr>
          <w:rFonts w:ascii="Arial" w:hAnsi="Arial" w:cs="Arial"/>
          <w:sz w:val="18"/>
          <w:szCs w:val="18"/>
          <w:lang w:val="en-GB"/>
        </w:rPr>
        <w:t>handling system PIPETMAX (Gilson</w:t>
      </w:r>
      <w:r w:rsidR="00660FF3">
        <w:rPr>
          <w:rFonts w:ascii="Arial" w:hAnsi="Arial" w:cs="Arial"/>
          <w:sz w:val="18"/>
          <w:szCs w:val="18"/>
          <w:lang w:val="en-GB"/>
        </w:rPr>
        <w:t>, Middleton, USA</w:t>
      </w:r>
      <w:r w:rsidR="0027501A" w:rsidRPr="00E13791">
        <w:rPr>
          <w:rFonts w:ascii="Arial" w:hAnsi="Arial" w:cs="Arial"/>
          <w:sz w:val="18"/>
          <w:szCs w:val="18"/>
          <w:lang w:val="en-GB"/>
        </w:rPr>
        <w:t>)</w:t>
      </w:r>
    </w:p>
    <w:p w:rsidR="00DB0CF9" w:rsidRPr="00E13791" w:rsidRDefault="006D4F56" w:rsidP="008B7D4A">
      <w:pPr>
        <w:pStyle w:val="Listenabsatz"/>
        <w:numPr>
          <w:ilvl w:val="0"/>
          <w:numId w:val="9"/>
        </w:numPr>
        <w:spacing w:line="360" w:lineRule="auto"/>
        <w:jc w:val="both"/>
        <w:rPr>
          <w:rFonts w:ascii="Arial" w:hAnsi="Arial" w:cs="Arial"/>
          <w:sz w:val="18"/>
          <w:szCs w:val="18"/>
          <w:lang w:val="en-US"/>
        </w:rPr>
      </w:pPr>
      <w:r w:rsidRPr="00E13791">
        <w:rPr>
          <w:rFonts w:ascii="Arial" w:hAnsi="Arial" w:cs="Arial"/>
          <w:sz w:val="18"/>
          <w:szCs w:val="18"/>
          <w:lang w:val="en-US"/>
        </w:rPr>
        <w:t>Incubation for 48 h at 37 °C</w:t>
      </w:r>
      <w:r w:rsidR="00573526" w:rsidRPr="00E13791">
        <w:rPr>
          <w:rFonts w:ascii="Arial" w:hAnsi="Arial" w:cs="Arial"/>
          <w:sz w:val="18"/>
          <w:szCs w:val="18"/>
          <w:lang w:val="en-US"/>
        </w:rPr>
        <w:t xml:space="preserve"> in 30 g/L </w:t>
      </w:r>
      <w:proofErr w:type="spellStart"/>
      <w:r w:rsidR="00573526" w:rsidRPr="00E13791">
        <w:rPr>
          <w:rFonts w:ascii="Arial" w:hAnsi="Arial" w:cs="Arial"/>
          <w:sz w:val="18"/>
          <w:szCs w:val="18"/>
          <w:lang w:val="en-GB"/>
        </w:rPr>
        <w:t>caso</w:t>
      </w:r>
      <w:proofErr w:type="spellEnd"/>
      <w:r w:rsidR="00573526" w:rsidRPr="00E13791">
        <w:rPr>
          <w:rFonts w:ascii="Arial" w:hAnsi="Arial" w:cs="Arial"/>
          <w:sz w:val="18"/>
          <w:szCs w:val="18"/>
          <w:lang w:val="en-GB"/>
        </w:rPr>
        <w:t xml:space="preserve">- </w:t>
      </w:r>
      <w:r w:rsidR="002B3F80" w:rsidRPr="00E13791">
        <w:rPr>
          <w:rFonts w:ascii="Arial" w:hAnsi="Arial" w:cs="Arial"/>
          <w:sz w:val="18"/>
          <w:szCs w:val="18"/>
          <w:lang w:val="en-GB"/>
        </w:rPr>
        <w:t>bouillon</w:t>
      </w:r>
      <w:r w:rsidR="00573526" w:rsidRPr="00E13791">
        <w:rPr>
          <w:rFonts w:ascii="Arial" w:hAnsi="Arial" w:cs="Arial"/>
          <w:sz w:val="18"/>
          <w:szCs w:val="18"/>
          <w:lang w:val="en-GB"/>
        </w:rPr>
        <w:t xml:space="preserve"> </w:t>
      </w:r>
      <w:r w:rsidR="002B3F80">
        <w:rPr>
          <w:rFonts w:ascii="Arial" w:hAnsi="Arial" w:cs="Arial"/>
          <w:sz w:val="18"/>
          <w:szCs w:val="18"/>
          <w:lang w:val="en-GB"/>
        </w:rPr>
        <w:t xml:space="preserve">with shaking </w:t>
      </w:r>
      <w:r w:rsidR="00573526" w:rsidRPr="00E13791">
        <w:rPr>
          <w:rFonts w:ascii="Arial" w:hAnsi="Arial" w:cs="Arial"/>
          <w:sz w:val="18"/>
          <w:szCs w:val="18"/>
          <w:lang w:val="en-GB"/>
        </w:rPr>
        <w:t xml:space="preserve">(Carl Roth, </w:t>
      </w:r>
      <w:r w:rsidR="00BC3169">
        <w:rPr>
          <w:rFonts w:ascii="Arial" w:hAnsi="Arial" w:cs="Arial"/>
          <w:sz w:val="18"/>
          <w:szCs w:val="18"/>
          <w:lang w:val="en-GB"/>
        </w:rPr>
        <w:t xml:space="preserve">Karlsruhe, </w:t>
      </w:r>
      <w:r w:rsidR="00573526" w:rsidRPr="00E13791">
        <w:rPr>
          <w:rFonts w:ascii="Arial" w:hAnsi="Arial" w:cs="Arial"/>
          <w:sz w:val="18"/>
          <w:szCs w:val="18"/>
          <w:lang w:val="en-GB"/>
        </w:rPr>
        <w:t>Germany)</w:t>
      </w:r>
      <w:r w:rsidR="0019510B" w:rsidRPr="00E13791">
        <w:rPr>
          <w:rFonts w:ascii="Arial" w:hAnsi="Arial" w:cs="Arial"/>
          <w:sz w:val="18"/>
          <w:szCs w:val="18"/>
          <w:lang w:val="en-GB"/>
        </w:rPr>
        <w:t>, pH = 7.3</w:t>
      </w:r>
    </w:p>
    <w:p w:rsidR="006D4F56" w:rsidRPr="00E13791" w:rsidRDefault="00DB0CF9" w:rsidP="008B7D4A">
      <w:pPr>
        <w:pStyle w:val="Listenabsatz"/>
        <w:numPr>
          <w:ilvl w:val="0"/>
          <w:numId w:val="9"/>
        </w:numPr>
        <w:spacing w:line="360" w:lineRule="auto"/>
        <w:jc w:val="both"/>
        <w:rPr>
          <w:rFonts w:ascii="Arial" w:hAnsi="Arial" w:cs="Arial"/>
          <w:sz w:val="18"/>
          <w:szCs w:val="18"/>
          <w:lang w:val="en-US"/>
        </w:rPr>
      </w:pPr>
      <w:r w:rsidRPr="00E13791">
        <w:rPr>
          <w:rFonts w:ascii="Arial" w:hAnsi="Arial" w:cs="Arial"/>
          <w:sz w:val="18"/>
          <w:szCs w:val="18"/>
          <w:lang w:val="en-US"/>
        </w:rPr>
        <w:t xml:space="preserve">Measurement of microbial growth by </w:t>
      </w:r>
      <w:r w:rsidR="002B3F80">
        <w:rPr>
          <w:rFonts w:ascii="Arial" w:hAnsi="Arial" w:cs="Arial"/>
          <w:sz w:val="18"/>
          <w:szCs w:val="18"/>
          <w:lang w:val="en-US"/>
        </w:rPr>
        <w:t xml:space="preserve">reading the </w:t>
      </w:r>
      <w:r w:rsidRPr="00E13791">
        <w:rPr>
          <w:rFonts w:ascii="Arial" w:hAnsi="Arial" w:cs="Arial"/>
          <w:sz w:val="18"/>
          <w:szCs w:val="18"/>
          <w:lang w:val="en-US"/>
        </w:rPr>
        <w:t>optical density</w:t>
      </w:r>
      <w:r w:rsidR="006D4F56" w:rsidRPr="00E13791">
        <w:rPr>
          <w:rFonts w:ascii="Arial" w:hAnsi="Arial" w:cs="Arial"/>
          <w:sz w:val="18"/>
          <w:szCs w:val="18"/>
          <w:lang w:val="en-US"/>
        </w:rPr>
        <w:t xml:space="preserve"> </w:t>
      </w:r>
      <w:r w:rsidRPr="00E13791">
        <w:rPr>
          <w:rFonts w:ascii="Arial" w:hAnsi="Arial" w:cs="Arial"/>
          <w:sz w:val="18"/>
          <w:szCs w:val="18"/>
          <w:lang w:val="en-US"/>
        </w:rPr>
        <w:t>at 600 nm</w:t>
      </w:r>
    </w:p>
    <w:p w:rsidR="003A4A11" w:rsidRPr="00891630" w:rsidRDefault="002C1067" w:rsidP="008B7D4A">
      <w:pPr>
        <w:spacing w:line="360" w:lineRule="auto"/>
        <w:jc w:val="both"/>
        <w:rPr>
          <w:rFonts w:ascii="Arial" w:hAnsi="Arial" w:cs="Arial"/>
          <w:sz w:val="18"/>
          <w:szCs w:val="18"/>
          <w:lang w:val="en-GB"/>
        </w:rPr>
      </w:pPr>
      <w:r w:rsidRPr="00F80126">
        <w:rPr>
          <w:rFonts w:ascii="Arial" w:hAnsi="Arial" w:cs="Arial"/>
          <w:sz w:val="18"/>
          <w:szCs w:val="18"/>
          <w:lang w:val="en-US"/>
        </w:rPr>
        <w:t>Antimicrobial activity testing was performed</w:t>
      </w:r>
      <w:r w:rsidR="002D48CD" w:rsidRPr="002C1067">
        <w:rPr>
          <w:rFonts w:ascii="Arial" w:hAnsi="Arial" w:cs="Arial"/>
          <w:sz w:val="18"/>
          <w:szCs w:val="18"/>
          <w:lang w:val="en-US"/>
        </w:rPr>
        <w:t xml:space="preserve"> with the agar diffusion test against </w:t>
      </w:r>
      <w:r w:rsidR="00613BB5" w:rsidRPr="002C1067">
        <w:rPr>
          <w:rFonts w:ascii="Arial" w:hAnsi="Arial" w:cs="Arial"/>
          <w:sz w:val="18"/>
          <w:szCs w:val="18"/>
          <w:lang w:val="en-US"/>
        </w:rPr>
        <w:t xml:space="preserve">enteropathogenic </w:t>
      </w:r>
      <w:r w:rsidR="002D48CD" w:rsidRPr="007554A7">
        <w:rPr>
          <w:rFonts w:ascii="Arial" w:hAnsi="Arial" w:cs="Arial"/>
          <w:sz w:val="18"/>
          <w:szCs w:val="18"/>
          <w:lang w:val="en-US"/>
        </w:rPr>
        <w:t xml:space="preserve">E. coli </w:t>
      </w:r>
      <w:r w:rsidR="00613BB5" w:rsidRPr="002C1067">
        <w:rPr>
          <w:rFonts w:ascii="Arial" w:hAnsi="Arial" w:cs="Arial"/>
          <w:sz w:val="18"/>
          <w:szCs w:val="18"/>
          <w:lang w:val="en-US"/>
        </w:rPr>
        <w:t>(</w:t>
      </w:r>
      <w:r w:rsidR="002D48CD" w:rsidRPr="002C1067">
        <w:rPr>
          <w:rFonts w:ascii="Arial" w:hAnsi="Arial" w:cs="Arial"/>
          <w:sz w:val="18"/>
          <w:szCs w:val="18"/>
          <w:lang w:val="en-US"/>
        </w:rPr>
        <w:t>EPEC</w:t>
      </w:r>
      <w:r w:rsidR="00613BB5" w:rsidRPr="007554A7">
        <w:rPr>
          <w:rFonts w:ascii="Arial" w:hAnsi="Arial" w:cs="Arial"/>
          <w:sz w:val="18"/>
          <w:szCs w:val="18"/>
          <w:lang w:val="en-US"/>
        </w:rPr>
        <w:t xml:space="preserve">). Positive candidates were </w:t>
      </w:r>
      <w:r w:rsidR="002B3F80" w:rsidRPr="00632E85">
        <w:rPr>
          <w:rFonts w:ascii="Arial" w:hAnsi="Arial" w:cs="Arial"/>
          <w:sz w:val="18"/>
          <w:szCs w:val="18"/>
          <w:lang w:val="en-US"/>
        </w:rPr>
        <w:t xml:space="preserve">purified in order to get </w:t>
      </w:r>
      <w:r w:rsidR="00613BB5" w:rsidRPr="007F6267">
        <w:rPr>
          <w:rFonts w:ascii="Arial" w:hAnsi="Arial" w:cs="Arial"/>
          <w:sz w:val="18"/>
          <w:szCs w:val="18"/>
          <w:lang w:val="en-US"/>
        </w:rPr>
        <w:t>pure cultures for further experiments.</w:t>
      </w:r>
      <w:r w:rsidR="00060A99" w:rsidRPr="00472992">
        <w:rPr>
          <w:rFonts w:ascii="Arial" w:hAnsi="Arial" w:cs="Arial"/>
          <w:sz w:val="18"/>
          <w:szCs w:val="18"/>
          <w:lang w:val="en-US"/>
        </w:rPr>
        <w:t xml:space="preserve"> </w:t>
      </w:r>
      <w:r w:rsidR="003A4A11" w:rsidRPr="00472992">
        <w:rPr>
          <w:rFonts w:ascii="Arial" w:hAnsi="Arial" w:cs="Arial"/>
          <w:sz w:val="18"/>
          <w:szCs w:val="18"/>
          <w:lang w:val="en-GB"/>
        </w:rPr>
        <w:t>Identification of the isolated</w:t>
      </w:r>
      <w:r w:rsidR="003A4A11" w:rsidRPr="00E13791">
        <w:rPr>
          <w:rFonts w:ascii="Arial" w:hAnsi="Arial" w:cs="Arial"/>
          <w:sz w:val="18"/>
          <w:szCs w:val="18"/>
          <w:lang w:val="en-GB"/>
        </w:rPr>
        <w:t xml:space="preserve"> strains </w:t>
      </w:r>
      <w:r w:rsidR="002B3F80">
        <w:rPr>
          <w:rFonts w:ascii="Arial" w:hAnsi="Arial" w:cs="Arial"/>
          <w:sz w:val="18"/>
          <w:szCs w:val="18"/>
          <w:lang w:val="en-GB"/>
        </w:rPr>
        <w:t>was</w:t>
      </w:r>
      <w:r w:rsidR="003A4A11" w:rsidRPr="00E13791">
        <w:rPr>
          <w:rFonts w:ascii="Arial" w:hAnsi="Arial" w:cs="Arial"/>
          <w:sz w:val="18"/>
          <w:szCs w:val="18"/>
          <w:lang w:val="en-GB"/>
        </w:rPr>
        <w:t xml:space="preserve"> conducted </w:t>
      </w:r>
      <w:r w:rsidR="002B3F80">
        <w:rPr>
          <w:rFonts w:ascii="Arial" w:hAnsi="Arial" w:cs="Arial"/>
          <w:sz w:val="18"/>
          <w:szCs w:val="18"/>
          <w:lang w:val="en-GB"/>
        </w:rPr>
        <w:t>by</w:t>
      </w:r>
      <w:r w:rsidR="003A4A11" w:rsidRPr="00E13791">
        <w:rPr>
          <w:rFonts w:ascii="Arial" w:hAnsi="Arial" w:cs="Arial"/>
          <w:sz w:val="18"/>
          <w:szCs w:val="18"/>
          <w:lang w:val="en-GB"/>
        </w:rPr>
        <w:t xml:space="preserve"> MALDI </w:t>
      </w:r>
      <w:proofErr w:type="spellStart"/>
      <w:r w:rsidR="002B3F80" w:rsidRPr="00E13791">
        <w:rPr>
          <w:rFonts w:ascii="Arial" w:hAnsi="Arial" w:cs="Arial"/>
          <w:sz w:val="18"/>
          <w:szCs w:val="18"/>
          <w:lang w:val="en-GB"/>
        </w:rPr>
        <w:t>Biotyp</w:t>
      </w:r>
      <w:r w:rsidR="002B3F80">
        <w:rPr>
          <w:rFonts w:ascii="Arial" w:hAnsi="Arial" w:cs="Arial"/>
          <w:sz w:val="18"/>
          <w:szCs w:val="18"/>
          <w:lang w:val="en-GB"/>
        </w:rPr>
        <w:t>ing</w:t>
      </w:r>
      <w:proofErr w:type="spellEnd"/>
      <w:r w:rsidR="002B3F80" w:rsidRPr="00E13791">
        <w:rPr>
          <w:rFonts w:ascii="Arial" w:hAnsi="Arial" w:cs="Arial"/>
          <w:sz w:val="18"/>
          <w:szCs w:val="18"/>
          <w:lang w:val="en-GB"/>
        </w:rPr>
        <w:t xml:space="preserve"> </w:t>
      </w:r>
      <w:r w:rsidR="002B3F80">
        <w:rPr>
          <w:rFonts w:ascii="Arial" w:hAnsi="Arial" w:cs="Arial"/>
          <w:sz w:val="18"/>
          <w:szCs w:val="18"/>
          <w:lang w:val="en-GB"/>
        </w:rPr>
        <w:t>using</w:t>
      </w:r>
      <w:r w:rsidR="002B3F80" w:rsidRPr="00E13791">
        <w:rPr>
          <w:rFonts w:ascii="Arial" w:hAnsi="Arial" w:cs="Arial"/>
          <w:sz w:val="18"/>
          <w:szCs w:val="18"/>
          <w:lang w:val="en-GB"/>
        </w:rPr>
        <w:t xml:space="preserve"> </w:t>
      </w:r>
      <w:r w:rsidR="003A4A11" w:rsidRPr="00E13791">
        <w:rPr>
          <w:rFonts w:ascii="Arial" w:hAnsi="Arial" w:cs="Arial"/>
          <w:sz w:val="18"/>
          <w:szCs w:val="18"/>
          <w:lang w:val="en-GB"/>
        </w:rPr>
        <w:t xml:space="preserve">the MALDI </w:t>
      </w:r>
      <w:proofErr w:type="spellStart"/>
      <w:r w:rsidR="00573526" w:rsidRPr="00E13791">
        <w:rPr>
          <w:rFonts w:ascii="Arial" w:hAnsi="Arial" w:cs="Arial"/>
          <w:sz w:val="18"/>
          <w:szCs w:val="18"/>
          <w:lang w:val="en-GB"/>
        </w:rPr>
        <w:t>U</w:t>
      </w:r>
      <w:r w:rsidR="003A4A11" w:rsidRPr="00E13791">
        <w:rPr>
          <w:rFonts w:ascii="Arial" w:hAnsi="Arial" w:cs="Arial"/>
          <w:sz w:val="18"/>
          <w:szCs w:val="18"/>
          <w:lang w:val="en-GB"/>
        </w:rPr>
        <w:t>ltrafleXtre</w:t>
      </w:r>
      <w:r w:rsidR="003A4A11" w:rsidRPr="00166621">
        <w:rPr>
          <w:rFonts w:ascii="Arial" w:hAnsi="Arial" w:cs="Arial"/>
          <w:sz w:val="18"/>
          <w:szCs w:val="18"/>
          <w:lang w:val="en-GB"/>
        </w:rPr>
        <w:t>me</w:t>
      </w:r>
      <w:proofErr w:type="spellEnd"/>
      <w:r w:rsidR="003A4A11" w:rsidRPr="00166621">
        <w:rPr>
          <w:rFonts w:ascii="Arial" w:hAnsi="Arial" w:cs="Arial"/>
          <w:sz w:val="18"/>
          <w:szCs w:val="18"/>
          <w:lang w:val="en-GB"/>
        </w:rPr>
        <w:t>™ (Bruker</w:t>
      </w:r>
      <w:r w:rsidR="00166621" w:rsidRPr="00166621">
        <w:rPr>
          <w:rFonts w:ascii="Arial" w:hAnsi="Arial" w:cs="Arial"/>
          <w:sz w:val="18"/>
          <w:szCs w:val="18"/>
          <w:lang w:val="en-GB"/>
        </w:rPr>
        <w:t xml:space="preserve">, </w:t>
      </w:r>
      <w:r w:rsidR="00166621" w:rsidRPr="00891630">
        <w:rPr>
          <w:rFonts w:ascii="Arial" w:hAnsi="Arial" w:cs="Arial"/>
          <w:color w:val="333333"/>
          <w:sz w:val="18"/>
          <w:szCs w:val="18"/>
          <w:shd w:val="clear" w:color="auto" w:fill="FFFFFF"/>
          <w:lang w:val="en-US"/>
        </w:rPr>
        <w:t>Billerica, USA</w:t>
      </w:r>
      <w:r w:rsidR="003A4A11" w:rsidRPr="002F54E3">
        <w:rPr>
          <w:rFonts w:ascii="Arial" w:hAnsi="Arial" w:cs="Arial"/>
          <w:sz w:val="18"/>
          <w:szCs w:val="18"/>
          <w:lang w:val="en-GB"/>
        </w:rPr>
        <w:t xml:space="preserve">). </w:t>
      </w:r>
    </w:p>
    <w:p w:rsidR="004861D0" w:rsidRPr="00E13791" w:rsidRDefault="00C7183A" w:rsidP="008B7D4A">
      <w:pPr>
        <w:spacing w:line="360" w:lineRule="auto"/>
        <w:jc w:val="both"/>
        <w:rPr>
          <w:rFonts w:ascii="Arial" w:hAnsi="Arial" w:cs="Arial"/>
          <w:sz w:val="18"/>
          <w:szCs w:val="18"/>
          <w:lang w:val="en-GB"/>
        </w:rPr>
      </w:pPr>
      <w:r w:rsidRPr="00E13791">
        <w:rPr>
          <w:rFonts w:ascii="Arial" w:hAnsi="Arial" w:cs="Arial"/>
          <w:sz w:val="18"/>
          <w:szCs w:val="18"/>
          <w:lang w:val="en-GB"/>
        </w:rPr>
        <w:t xml:space="preserve">Isolated strains were cultivated at 37 °C </w:t>
      </w:r>
      <w:r w:rsidR="002B3F80">
        <w:rPr>
          <w:rFonts w:ascii="Arial" w:hAnsi="Arial" w:cs="Arial"/>
          <w:sz w:val="18"/>
          <w:szCs w:val="18"/>
          <w:lang w:val="en-GB"/>
        </w:rPr>
        <w:t xml:space="preserve">with shaking </w:t>
      </w:r>
      <w:r w:rsidRPr="00E13791">
        <w:rPr>
          <w:rFonts w:ascii="Arial" w:hAnsi="Arial" w:cs="Arial"/>
          <w:sz w:val="18"/>
          <w:szCs w:val="18"/>
          <w:lang w:val="en-GB"/>
        </w:rPr>
        <w:t xml:space="preserve">for </w:t>
      </w:r>
      <w:r w:rsidR="005C27B7" w:rsidRPr="00E13791">
        <w:rPr>
          <w:rFonts w:ascii="Arial" w:hAnsi="Arial" w:cs="Arial"/>
          <w:sz w:val="18"/>
          <w:szCs w:val="18"/>
          <w:lang w:val="en-GB"/>
        </w:rPr>
        <w:t xml:space="preserve">16 hours. </w:t>
      </w:r>
      <w:r w:rsidR="002B3F80">
        <w:rPr>
          <w:rFonts w:ascii="Arial" w:hAnsi="Arial" w:cs="Arial"/>
          <w:sz w:val="18"/>
          <w:szCs w:val="18"/>
          <w:lang w:val="en-GB"/>
        </w:rPr>
        <w:t>T</w:t>
      </w:r>
      <w:r w:rsidR="002B3F80" w:rsidRPr="00E13791">
        <w:rPr>
          <w:rFonts w:ascii="Arial" w:hAnsi="Arial" w:cs="Arial"/>
          <w:sz w:val="18"/>
          <w:szCs w:val="18"/>
          <w:lang w:val="en-GB"/>
        </w:rPr>
        <w:t xml:space="preserve">he </w:t>
      </w:r>
      <w:r w:rsidR="005C27B7" w:rsidRPr="00E13791">
        <w:rPr>
          <w:rFonts w:ascii="Arial" w:hAnsi="Arial" w:cs="Arial"/>
          <w:sz w:val="18"/>
          <w:szCs w:val="18"/>
          <w:lang w:val="en-GB"/>
        </w:rPr>
        <w:t xml:space="preserve">culture was diluted </w:t>
      </w:r>
      <w:r w:rsidR="00DA74CB" w:rsidRPr="00E13791">
        <w:rPr>
          <w:rFonts w:ascii="Arial" w:hAnsi="Arial" w:cs="Arial"/>
          <w:sz w:val="18"/>
          <w:szCs w:val="18"/>
          <w:lang w:val="en-GB"/>
        </w:rPr>
        <w:t xml:space="preserve">with </w:t>
      </w:r>
      <w:proofErr w:type="spellStart"/>
      <w:r w:rsidR="00DA74CB" w:rsidRPr="00E13791">
        <w:rPr>
          <w:rFonts w:ascii="Arial" w:hAnsi="Arial" w:cs="Arial"/>
          <w:sz w:val="18"/>
          <w:szCs w:val="18"/>
          <w:lang w:val="en-GB"/>
        </w:rPr>
        <w:t>caso</w:t>
      </w:r>
      <w:proofErr w:type="spellEnd"/>
      <w:r w:rsidR="003E453C" w:rsidRPr="00E13791">
        <w:rPr>
          <w:rFonts w:ascii="Arial" w:hAnsi="Arial" w:cs="Arial"/>
          <w:sz w:val="18"/>
          <w:szCs w:val="18"/>
          <w:lang w:val="en-GB"/>
        </w:rPr>
        <w:t>-</w:t>
      </w:r>
      <w:r w:rsidR="00DA74CB" w:rsidRPr="00E13791">
        <w:rPr>
          <w:rFonts w:ascii="Arial" w:hAnsi="Arial" w:cs="Arial"/>
          <w:sz w:val="18"/>
          <w:szCs w:val="18"/>
          <w:lang w:val="en-GB"/>
        </w:rPr>
        <w:t>bou</w:t>
      </w:r>
      <w:r w:rsidR="002B3F80">
        <w:rPr>
          <w:rFonts w:ascii="Arial" w:hAnsi="Arial" w:cs="Arial"/>
          <w:sz w:val="18"/>
          <w:szCs w:val="18"/>
          <w:lang w:val="en-GB"/>
        </w:rPr>
        <w:t>i</w:t>
      </w:r>
      <w:r w:rsidR="00DA74CB" w:rsidRPr="00E13791">
        <w:rPr>
          <w:rFonts w:ascii="Arial" w:hAnsi="Arial" w:cs="Arial"/>
          <w:sz w:val="18"/>
          <w:szCs w:val="18"/>
          <w:lang w:val="en-GB"/>
        </w:rPr>
        <w:t>l</w:t>
      </w:r>
      <w:r w:rsidR="003E453C" w:rsidRPr="00E13791">
        <w:rPr>
          <w:rFonts w:ascii="Arial" w:hAnsi="Arial" w:cs="Arial"/>
          <w:sz w:val="18"/>
          <w:szCs w:val="18"/>
          <w:lang w:val="en-GB"/>
        </w:rPr>
        <w:t>l</w:t>
      </w:r>
      <w:r w:rsidR="00DA74CB" w:rsidRPr="00E13791">
        <w:rPr>
          <w:rFonts w:ascii="Arial" w:hAnsi="Arial" w:cs="Arial"/>
          <w:sz w:val="18"/>
          <w:szCs w:val="18"/>
          <w:lang w:val="en-GB"/>
        </w:rPr>
        <w:t xml:space="preserve">on (Carl Roth, Germany) </w:t>
      </w:r>
      <w:r w:rsidR="005C27B7" w:rsidRPr="00E13791">
        <w:rPr>
          <w:rFonts w:ascii="Arial" w:hAnsi="Arial" w:cs="Arial"/>
          <w:sz w:val="18"/>
          <w:szCs w:val="18"/>
          <w:lang w:val="en-GB"/>
        </w:rPr>
        <w:t>to an OD</w:t>
      </w:r>
      <w:r w:rsidR="005C27B7" w:rsidRPr="00E13791">
        <w:rPr>
          <w:rFonts w:ascii="Arial" w:hAnsi="Arial" w:cs="Arial"/>
          <w:sz w:val="18"/>
          <w:szCs w:val="18"/>
          <w:vertAlign w:val="subscript"/>
          <w:lang w:val="en-GB"/>
        </w:rPr>
        <w:t>600</w:t>
      </w:r>
      <w:r w:rsidR="005C27B7" w:rsidRPr="00E13791">
        <w:rPr>
          <w:rFonts w:ascii="Arial" w:hAnsi="Arial" w:cs="Arial"/>
          <w:sz w:val="18"/>
          <w:szCs w:val="18"/>
          <w:lang w:val="en-GB"/>
        </w:rPr>
        <w:t xml:space="preserve"> of 1. </w:t>
      </w:r>
      <w:r w:rsidR="009D7A22">
        <w:rPr>
          <w:rFonts w:ascii="Arial" w:hAnsi="Arial" w:cs="Arial"/>
          <w:sz w:val="18"/>
          <w:szCs w:val="18"/>
          <w:lang w:val="en-GB"/>
        </w:rPr>
        <w:t>After the addition of</w:t>
      </w:r>
      <w:r w:rsidR="009D7A22" w:rsidRPr="00E13791">
        <w:rPr>
          <w:rFonts w:ascii="Arial" w:hAnsi="Arial" w:cs="Arial"/>
          <w:sz w:val="18"/>
          <w:szCs w:val="18"/>
          <w:lang w:val="en-GB"/>
        </w:rPr>
        <w:t xml:space="preserve">1 µg/mL </w:t>
      </w:r>
      <w:proofErr w:type="spellStart"/>
      <w:r w:rsidR="009D7A22" w:rsidRPr="00E13791">
        <w:rPr>
          <w:rFonts w:ascii="Arial" w:hAnsi="Arial" w:cs="Arial"/>
          <w:sz w:val="18"/>
          <w:szCs w:val="18"/>
          <w:lang w:val="en-GB"/>
        </w:rPr>
        <w:t>mycomycin</w:t>
      </w:r>
      <w:proofErr w:type="spellEnd"/>
      <w:r w:rsidR="009D7A22" w:rsidRPr="00E13791">
        <w:rPr>
          <w:rFonts w:ascii="Arial" w:hAnsi="Arial" w:cs="Arial"/>
          <w:sz w:val="18"/>
          <w:szCs w:val="18"/>
          <w:lang w:val="en-GB"/>
        </w:rPr>
        <w:t xml:space="preserve"> C for increased induction of colicin production </w:t>
      </w:r>
      <w:r w:rsidR="009D7A22">
        <w:rPr>
          <w:rFonts w:ascii="Arial" w:hAnsi="Arial" w:cs="Arial"/>
          <w:sz w:val="18"/>
          <w:szCs w:val="18"/>
          <w:lang w:val="en-GB"/>
        </w:rPr>
        <w:t>i</w:t>
      </w:r>
      <w:r w:rsidR="009D7A22" w:rsidRPr="00E13791">
        <w:rPr>
          <w:rFonts w:ascii="Arial" w:hAnsi="Arial" w:cs="Arial"/>
          <w:sz w:val="18"/>
          <w:szCs w:val="18"/>
          <w:lang w:val="en-GB"/>
        </w:rPr>
        <w:t xml:space="preserve">ncubation </w:t>
      </w:r>
      <w:r w:rsidR="009D7A22">
        <w:rPr>
          <w:rFonts w:ascii="Arial" w:hAnsi="Arial" w:cs="Arial"/>
          <w:sz w:val="18"/>
          <w:szCs w:val="18"/>
          <w:lang w:val="en-GB"/>
        </w:rPr>
        <w:t>continued for two hours</w:t>
      </w:r>
      <w:r w:rsidRPr="00E13791">
        <w:rPr>
          <w:rFonts w:ascii="Arial" w:hAnsi="Arial" w:cs="Arial"/>
          <w:sz w:val="18"/>
          <w:szCs w:val="18"/>
          <w:lang w:val="en-GB"/>
        </w:rPr>
        <w:t>.</w:t>
      </w:r>
      <w:r w:rsidR="00397880" w:rsidRPr="00E13791">
        <w:rPr>
          <w:rFonts w:ascii="Arial" w:hAnsi="Arial" w:cs="Arial"/>
          <w:sz w:val="18"/>
          <w:szCs w:val="18"/>
          <w:lang w:val="en-GB"/>
        </w:rPr>
        <w:t xml:space="preserve"> Cells were harvested at 10,000 x g for 5 minutes. Lysis of cells was done with the </w:t>
      </w:r>
      <w:r w:rsidR="009D7A22">
        <w:rPr>
          <w:rFonts w:ascii="Arial" w:hAnsi="Arial" w:cs="Arial"/>
          <w:sz w:val="18"/>
          <w:szCs w:val="18"/>
          <w:lang w:val="en-GB"/>
        </w:rPr>
        <w:t xml:space="preserve">cell </w:t>
      </w:r>
      <w:r w:rsidR="00397880" w:rsidRPr="00E13791">
        <w:rPr>
          <w:rFonts w:ascii="Arial" w:hAnsi="Arial" w:cs="Arial"/>
          <w:sz w:val="18"/>
          <w:szCs w:val="18"/>
          <w:lang w:val="en-GB"/>
        </w:rPr>
        <w:t>pellets in 3 mL lysis buffer: 5% (v/v) glycer</w:t>
      </w:r>
      <w:r w:rsidR="009D7A22">
        <w:rPr>
          <w:rFonts w:ascii="Arial" w:hAnsi="Arial" w:cs="Arial"/>
          <w:sz w:val="18"/>
          <w:szCs w:val="18"/>
          <w:lang w:val="en-GB"/>
        </w:rPr>
        <w:t>ol</w:t>
      </w:r>
      <w:r w:rsidR="00397880" w:rsidRPr="00E13791">
        <w:rPr>
          <w:rFonts w:ascii="Arial" w:hAnsi="Arial" w:cs="Arial"/>
          <w:sz w:val="18"/>
          <w:szCs w:val="18"/>
          <w:lang w:val="en-GB"/>
        </w:rPr>
        <w:t>, 50 mmol/L Tris, pH 7</w:t>
      </w:r>
      <w:r w:rsidR="009D7A22">
        <w:rPr>
          <w:rFonts w:ascii="Arial" w:hAnsi="Arial" w:cs="Arial"/>
          <w:sz w:val="18"/>
          <w:szCs w:val="18"/>
          <w:lang w:val="en-GB"/>
        </w:rPr>
        <w:t>.</w:t>
      </w:r>
      <w:r w:rsidR="00397880" w:rsidRPr="00E13791">
        <w:rPr>
          <w:rFonts w:ascii="Arial" w:hAnsi="Arial" w:cs="Arial"/>
          <w:sz w:val="18"/>
          <w:szCs w:val="18"/>
          <w:lang w:val="en-GB"/>
        </w:rPr>
        <w:t xml:space="preserve">5 by </w:t>
      </w:r>
      <w:r w:rsidR="009D7A22">
        <w:rPr>
          <w:rFonts w:ascii="Arial" w:hAnsi="Arial" w:cs="Arial"/>
          <w:sz w:val="18"/>
          <w:szCs w:val="18"/>
          <w:lang w:val="en-GB"/>
        </w:rPr>
        <w:t xml:space="preserve">ultrasonication </w:t>
      </w:r>
      <w:r w:rsidR="00397880" w:rsidRPr="00E13791">
        <w:rPr>
          <w:rFonts w:ascii="Arial" w:hAnsi="Arial" w:cs="Arial"/>
          <w:sz w:val="18"/>
          <w:szCs w:val="18"/>
          <w:lang w:val="en-GB"/>
        </w:rPr>
        <w:t>for 5 minutes on ice.</w:t>
      </w:r>
      <w:r w:rsidR="00A76D7A" w:rsidRPr="00E13791">
        <w:rPr>
          <w:rFonts w:ascii="Arial" w:hAnsi="Arial" w:cs="Arial"/>
          <w:sz w:val="18"/>
          <w:szCs w:val="18"/>
          <w:lang w:val="en-GB"/>
        </w:rPr>
        <w:t xml:space="preserve"> Cells and cell debris w</w:t>
      </w:r>
      <w:r w:rsidR="0060143E" w:rsidRPr="00E13791">
        <w:rPr>
          <w:rFonts w:ascii="Arial" w:hAnsi="Arial" w:cs="Arial"/>
          <w:sz w:val="18"/>
          <w:szCs w:val="18"/>
          <w:lang w:val="en-GB"/>
        </w:rPr>
        <w:t>ere</w:t>
      </w:r>
      <w:r w:rsidR="00A76D7A" w:rsidRPr="00E13791">
        <w:rPr>
          <w:rFonts w:ascii="Arial" w:hAnsi="Arial" w:cs="Arial"/>
          <w:sz w:val="18"/>
          <w:szCs w:val="18"/>
          <w:lang w:val="en-GB"/>
        </w:rPr>
        <w:t xml:space="preserve"> removed by </w:t>
      </w:r>
      <w:r w:rsidR="00C12094" w:rsidRPr="00E13791">
        <w:rPr>
          <w:rFonts w:ascii="Arial" w:hAnsi="Arial" w:cs="Arial"/>
          <w:sz w:val="18"/>
          <w:szCs w:val="18"/>
          <w:lang w:val="en-GB"/>
        </w:rPr>
        <w:t xml:space="preserve">centrifugation </w:t>
      </w:r>
      <w:r w:rsidR="009638C3">
        <w:rPr>
          <w:rFonts w:ascii="Arial" w:hAnsi="Arial" w:cs="Arial"/>
          <w:sz w:val="18"/>
          <w:szCs w:val="18"/>
          <w:lang w:val="en-GB"/>
        </w:rPr>
        <w:t>for 1</w:t>
      </w:r>
      <w:r w:rsidR="00E44664">
        <w:rPr>
          <w:rFonts w:ascii="Arial" w:hAnsi="Arial" w:cs="Arial"/>
          <w:sz w:val="18"/>
          <w:szCs w:val="18"/>
          <w:lang w:val="en-GB"/>
        </w:rPr>
        <w:t>5</w:t>
      </w:r>
      <w:r w:rsidR="009638C3">
        <w:rPr>
          <w:rFonts w:ascii="Arial" w:hAnsi="Arial" w:cs="Arial"/>
          <w:sz w:val="18"/>
          <w:szCs w:val="18"/>
          <w:lang w:val="en-GB"/>
        </w:rPr>
        <w:t xml:space="preserve"> minutes </w:t>
      </w:r>
      <w:r w:rsidR="00CE4587">
        <w:rPr>
          <w:rFonts w:ascii="Arial" w:hAnsi="Arial" w:cs="Arial"/>
          <w:sz w:val="18"/>
          <w:szCs w:val="18"/>
          <w:lang w:val="en-GB"/>
        </w:rPr>
        <w:t xml:space="preserve">at 10,000 x g </w:t>
      </w:r>
      <w:r w:rsidR="00C12094" w:rsidRPr="00E13791">
        <w:rPr>
          <w:rFonts w:ascii="Arial" w:hAnsi="Arial" w:cs="Arial"/>
          <w:sz w:val="18"/>
          <w:szCs w:val="18"/>
          <w:lang w:val="en-GB"/>
        </w:rPr>
        <w:t>and sterile filtration</w:t>
      </w:r>
      <w:r w:rsidR="00A76D7A" w:rsidRPr="00E13791">
        <w:rPr>
          <w:rFonts w:ascii="Arial" w:hAnsi="Arial" w:cs="Arial"/>
          <w:sz w:val="18"/>
          <w:szCs w:val="18"/>
          <w:lang w:val="en-GB"/>
        </w:rPr>
        <w:t>.</w:t>
      </w:r>
      <w:r w:rsidR="00E10EDB" w:rsidRPr="00E13791">
        <w:rPr>
          <w:rFonts w:ascii="Arial" w:hAnsi="Arial" w:cs="Arial"/>
          <w:sz w:val="18"/>
          <w:szCs w:val="18"/>
          <w:lang w:val="en-GB"/>
        </w:rPr>
        <w:t xml:space="preserve"> Evaluation </w:t>
      </w:r>
      <w:r w:rsidR="0060143E" w:rsidRPr="00E13791">
        <w:rPr>
          <w:rFonts w:ascii="Arial" w:hAnsi="Arial" w:cs="Arial"/>
          <w:sz w:val="18"/>
          <w:szCs w:val="18"/>
          <w:lang w:val="en-GB"/>
        </w:rPr>
        <w:t xml:space="preserve">of colicin production was done by agar diffusion assays </w:t>
      </w:r>
      <w:r w:rsidR="008D3A2A">
        <w:rPr>
          <w:rFonts w:ascii="Arial" w:hAnsi="Arial" w:cs="Arial"/>
          <w:sz w:val="18"/>
          <w:szCs w:val="18"/>
          <w:lang w:val="en-GB"/>
        </w:rPr>
        <w:t xml:space="preserve">in triplicate </w:t>
      </w:r>
      <w:r w:rsidR="009D70C2" w:rsidRPr="00E13791">
        <w:rPr>
          <w:rFonts w:ascii="Arial" w:hAnsi="Arial" w:cs="Arial"/>
          <w:sz w:val="18"/>
          <w:szCs w:val="18"/>
          <w:lang w:val="en-GB"/>
        </w:rPr>
        <w:t xml:space="preserve">against an EPEC strain </w:t>
      </w:r>
      <w:r w:rsidR="0060143E" w:rsidRPr="00E13791">
        <w:rPr>
          <w:rFonts w:ascii="Arial" w:hAnsi="Arial" w:cs="Arial"/>
          <w:sz w:val="18"/>
          <w:szCs w:val="18"/>
          <w:lang w:val="en-GB"/>
        </w:rPr>
        <w:t>(</w:t>
      </w:r>
      <w:r w:rsidR="008D3A2A">
        <w:rPr>
          <w:rFonts w:ascii="Arial" w:hAnsi="Arial" w:cs="Arial"/>
          <w:sz w:val="18"/>
          <w:szCs w:val="18"/>
          <w:lang w:val="en-GB"/>
        </w:rPr>
        <w:t>culture collection of BHT</w:t>
      </w:r>
      <w:r w:rsidR="0060143E" w:rsidRPr="00E13791">
        <w:rPr>
          <w:rFonts w:ascii="Arial" w:hAnsi="Arial" w:cs="Arial"/>
          <w:sz w:val="18"/>
          <w:szCs w:val="18"/>
          <w:lang w:val="en-GB"/>
        </w:rPr>
        <w:t>).</w:t>
      </w:r>
      <w:r w:rsidR="004861D0" w:rsidRPr="00E13791">
        <w:rPr>
          <w:rFonts w:ascii="Arial" w:hAnsi="Arial" w:cs="Arial"/>
          <w:sz w:val="18"/>
          <w:szCs w:val="18"/>
          <w:lang w:val="en-GB"/>
        </w:rPr>
        <w:t xml:space="preserve"> </w:t>
      </w:r>
      <w:r w:rsidR="00DB5C15" w:rsidRPr="00E13791">
        <w:rPr>
          <w:rFonts w:ascii="Arial" w:hAnsi="Arial" w:cs="Arial"/>
          <w:sz w:val="18"/>
          <w:szCs w:val="18"/>
          <w:lang w:val="en-GB"/>
        </w:rPr>
        <w:t xml:space="preserve">Total protein concentration was </w:t>
      </w:r>
      <w:r w:rsidR="009D7A22">
        <w:rPr>
          <w:rFonts w:ascii="Arial" w:hAnsi="Arial" w:cs="Arial"/>
          <w:sz w:val="18"/>
          <w:szCs w:val="18"/>
          <w:lang w:val="en-GB"/>
        </w:rPr>
        <w:t xml:space="preserve">determined </w:t>
      </w:r>
      <w:r w:rsidR="00DB5C15" w:rsidRPr="00E13791">
        <w:rPr>
          <w:rFonts w:ascii="Arial" w:hAnsi="Arial" w:cs="Arial"/>
          <w:sz w:val="18"/>
          <w:szCs w:val="18"/>
          <w:lang w:val="en-GB"/>
        </w:rPr>
        <w:t>by a Bradford assay (Bradford 1976)</w:t>
      </w:r>
      <w:r w:rsidR="004861D0" w:rsidRPr="00E13791">
        <w:rPr>
          <w:rFonts w:ascii="Arial" w:hAnsi="Arial" w:cs="Arial"/>
          <w:sz w:val="18"/>
          <w:szCs w:val="18"/>
          <w:lang w:val="en-GB"/>
        </w:rPr>
        <w:t xml:space="preserve">. </w:t>
      </w:r>
      <w:r w:rsidR="001E0555" w:rsidRPr="00E13791">
        <w:rPr>
          <w:rFonts w:ascii="Arial" w:hAnsi="Arial" w:cs="Arial"/>
          <w:sz w:val="18"/>
          <w:szCs w:val="18"/>
          <w:lang w:val="en-GB"/>
        </w:rPr>
        <w:t>Purification of the colicin was done with the following methods:</w:t>
      </w:r>
    </w:p>
    <w:p w:rsidR="001E0555" w:rsidRPr="00E13791" w:rsidRDefault="001E0555" w:rsidP="008B7D4A">
      <w:pPr>
        <w:pStyle w:val="Listenabsatz"/>
        <w:numPr>
          <w:ilvl w:val="0"/>
          <w:numId w:val="10"/>
        </w:numPr>
        <w:spacing w:line="360" w:lineRule="auto"/>
        <w:jc w:val="both"/>
        <w:rPr>
          <w:rFonts w:ascii="Arial" w:hAnsi="Arial" w:cs="Arial"/>
          <w:sz w:val="18"/>
          <w:szCs w:val="18"/>
          <w:lang w:val="en-GB"/>
        </w:rPr>
      </w:pPr>
      <w:r w:rsidRPr="00E13791">
        <w:rPr>
          <w:rFonts w:ascii="Arial" w:hAnsi="Arial" w:cs="Arial"/>
          <w:sz w:val="18"/>
          <w:szCs w:val="18"/>
          <w:lang w:val="en-GB"/>
        </w:rPr>
        <w:t>Heat precipitation</w:t>
      </w:r>
      <w:r w:rsidR="008D7055" w:rsidRPr="00E13791">
        <w:rPr>
          <w:rFonts w:ascii="Arial" w:hAnsi="Arial" w:cs="Arial"/>
          <w:sz w:val="18"/>
          <w:szCs w:val="18"/>
          <w:lang w:val="en-GB"/>
        </w:rPr>
        <w:t>: 10 minutes at 50 °C and 10 minutes 60 °C</w:t>
      </w:r>
      <w:r w:rsidR="000413A2">
        <w:rPr>
          <w:rFonts w:ascii="Arial" w:hAnsi="Arial" w:cs="Arial"/>
          <w:sz w:val="18"/>
          <w:szCs w:val="18"/>
          <w:lang w:val="en-GB"/>
        </w:rPr>
        <w:t>.</w:t>
      </w:r>
      <w:r w:rsidR="008D7055" w:rsidRPr="00E13791">
        <w:rPr>
          <w:rFonts w:ascii="Arial" w:hAnsi="Arial" w:cs="Arial"/>
          <w:sz w:val="18"/>
          <w:szCs w:val="18"/>
          <w:lang w:val="en-GB"/>
        </w:rPr>
        <w:t xml:space="preserve"> </w:t>
      </w:r>
      <w:r w:rsidR="000413A2">
        <w:rPr>
          <w:rFonts w:ascii="Arial" w:hAnsi="Arial" w:cs="Arial"/>
          <w:sz w:val="18"/>
          <w:szCs w:val="18"/>
          <w:lang w:val="en-GB"/>
        </w:rPr>
        <w:t>A</w:t>
      </w:r>
      <w:r w:rsidR="000413A2" w:rsidRPr="00E13791">
        <w:rPr>
          <w:rFonts w:ascii="Arial" w:hAnsi="Arial" w:cs="Arial"/>
          <w:sz w:val="18"/>
          <w:szCs w:val="18"/>
          <w:lang w:val="en-GB"/>
        </w:rPr>
        <w:t>fterwards</w:t>
      </w:r>
      <w:r w:rsidR="002542EE" w:rsidRPr="00E13791">
        <w:rPr>
          <w:rFonts w:ascii="Arial" w:hAnsi="Arial" w:cs="Arial"/>
          <w:sz w:val="18"/>
          <w:szCs w:val="18"/>
          <w:lang w:val="en-GB"/>
        </w:rPr>
        <w:t>; colicin was in the supernatant</w:t>
      </w:r>
    </w:p>
    <w:p w:rsidR="001E0555" w:rsidRPr="00472992" w:rsidRDefault="002A1DC7" w:rsidP="008B7D4A">
      <w:pPr>
        <w:pStyle w:val="Listenabsatz"/>
        <w:numPr>
          <w:ilvl w:val="0"/>
          <w:numId w:val="10"/>
        </w:numPr>
        <w:spacing w:line="360" w:lineRule="auto"/>
        <w:jc w:val="both"/>
        <w:rPr>
          <w:rFonts w:ascii="Arial" w:hAnsi="Arial" w:cs="Arial"/>
          <w:sz w:val="18"/>
          <w:szCs w:val="18"/>
          <w:lang w:val="en-GB"/>
        </w:rPr>
      </w:pPr>
      <w:r w:rsidRPr="00E13791">
        <w:rPr>
          <w:rFonts w:ascii="Arial" w:hAnsi="Arial" w:cs="Arial"/>
          <w:sz w:val="18"/>
          <w:szCs w:val="18"/>
          <w:lang w:val="en-GB"/>
        </w:rPr>
        <w:t xml:space="preserve">Ion </w:t>
      </w:r>
      <w:r w:rsidR="00532BDA" w:rsidRPr="00E13791">
        <w:rPr>
          <w:rFonts w:ascii="Arial" w:hAnsi="Arial" w:cs="Arial"/>
          <w:sz w:val="18"/>
          <w:szCs w:val="18"/>
          <w:lang w:val="en-GB"/>
        </w:rPr>
        <w:t>e</w:t>
      </w:r>
      <w:r w:rsidRPr="00E13791">
        <w:rPr>
          <w:rFonts w:ascii="Arial" w:hAnsi="Arial" w:cs="Arial"/>
          <w:sz w:val="18"/>
          <w:szCs w:val="18"/>
          <w:lang w:val="en-GB"/>
        </w:rPr>
        <w:t xml:space="preserve">xchange </w:t>
      </w:r>
      <w:r w:rsidR="00532BDA" w:rsidRPr="00E13791">
        <w:rPr>
          <w:rFonts w:ascii="Arial" w:hAnsi="Arial" w:cs="Arial"/>
          <w:sz w:val="18"/>
          <w:szCs w:val="18"/>
          <w:lang w:val="en-GB"/>
        </w:rPr>
        <w:t>c</w:t>
      </w:r>
      <w:r w:rsidRPr="00E13791">
        <w:rPr>
          <w:rFonts w:ascii="Arial" w:hAnsi="Arial" w:cs="Arial"/>
          <w:sz w:val="18"/>
          <w:szCs w:val="18"/>
          <w:lang w:val="en-GB"/>
        </w:rPr>
        <w:t>hromatography</w:t>
      </w:r>
      <w:r w:rsidR="002542EE" w:rsidRPr="00E13791">
        <w:rPr>
          <w:rFonts w:ascii="Arial" w:hAnsi="Arial" w:cs="Arial"/>
          <w:sz w:val="18"/>
          <w:szCs w:val="18"/>
          <w:lang w:val="en-GB"/>
        </w:rPr>
        <w:t xml:space="preserve">: </w:t>
      </w:r>
      <w:proofErr w:type="spellStart"/>
      <w:r w:rsidR="002542EE" w:rsidRPr="00472992">
        <w:rPr>
          <w:rFonts w:ascii="Arial" w:hAnsi="Arial" w:cs="Arial"/>
          <w:sz w:val="18"/>
          <w:szCs w:val="18"/>
          <w:lang w:val="en-GB"/>
        </w:rPr>
        <w:t>Capto</w:t>
      </w:r>
      <w:proofErr w:type="spellEnd"/>
      <w:r w:rsidR="002542EE" w:rsidRPr="00472992">
        <w:rPr>
          <w:rFonts w:ascii="Arial" w:hAnsi="Arial" w:cs="Arial"/>
          <w:sz w:val="18"/>
          <w:szCs w:val="18"/>
          <w:lang w:val="en-GB"/>
        </w:rPr>
        <w:t xml:space="preserve"> DEAE (</w:t>
      </w:r>
      <w:proofErr w:type="spellStart"/>
      <w:r w:rsidR="002542EE" w:rsidRPr="00472992">
        <w:rPr>
          <w:rFonts w:ascii="Arial" w:hAnsi="Arial" w:cs="Arial"/>
          <w:sz w:val="18"/>
          <w:szCs w:val="18"/>
          <w:lang w:val="en-GB"/>
        </w:rPr>
        <w:t>Cytiva</w:t>
      </w:r>
      <w:proofErr w:type="spellEnd"/>
      <w:r w:rsidR="007554A7" w:rsidRPr="00472992">
        <w:rPr>
          <w:rFonts w:ascii="Arial" w:hAnsi="Arial" w:cs="Arial"/>
          <w:sz w:val="18"/>
          <w:szCs w:val="18"/>
          <w:lang w:val="en-GB"/>
        </w:rPr>
        <w:t xml:space="preserve">, </w:t>
      </w:r>
      <w:r w:rsidR="007554A7" w:rsidRPr="004E4B1F">
        <w:rPr>
          <w:rFonts w:ascii="Arial" w:hAnsi="Arial" w:cs="Arial"/>
          <w:sz w:val="18"/>
          <w:szCs w:val="18"/>
          <w:lang w:val="en-GB"/>
        </w:rPr>
        <w:t>Marlborough, USA</w:t>
      </w:r>
      <w:r w:rsidR="002542EE" w:rsidRPr="00472992">
        <w:rPr>
          <w:rFonts w:ascii="Arial" w:hAnsi="Arial" w:cs="Arial"/>
          <w:sz w:val="18"/>
          <w:szCs w:val="18"/>
          <w:lang w:val="en-GB"/>
        </w:rPr>
        <w:t xml:space="preserve">), </w:t>
      </w:r>
      <w:r w:rsidR="00A1100F" w:rsidRPr="00472992">
        <w:rPr>
          <w:rFonts w:ascii="Arial" w:hAnsi="Arial" w:cs="Arial"/>
          <w:sz w:val="18"/>
          <w:szCs w:val="18"/>
          <w:lang w:val="en-GB"/>
        </w:rPr>
        <w:t>20 mmol/L Tris</w:t>
      </w:r>
      <w:r w:rsidR="001D24BA" w:rsidRPr="00472992">
        <w:rPr>
          <w:rFonts w:ascii="Arial" w:hAnsi="Arial" w:cs="Arial"/>
          <w:sz w:val="18"/>
          <w:szCs w:val="18"/>
          <w:lang w:val="en-GB"/>
        </w:rPr>
        <w:t xml:space="preserve">, </w:t>
      </w:r>
      <w:r w:rsidR="002542EE" w:rsidRPr="00472992">
        <w:rPr>
          <w:rFonts w:ascii="Arial" w:hAnsi="Arial" w:cs="Arial"/>
          <w:sz w:val="18"/>
          <w:szCs w:val="18"/>
          <w:lang w:val="en-GB"/>
        </w:rPr>
        <w:t>pH = 7.5</w:t>
      </w:r>
      <w:r w:rsidR="00041D76" w:rsidRPr="00472992">
        <w:rPr>
          <w:rFonts w:ascii="Arial" w:hAnsi="Arial" w:cs="Arial"/>
          <w:sz w:val="18"/>
          <w:szCs w:val="18"/>
          <w:lang w:val="en-GB"/>
        </w:rPr>
        <w:t xml:space="preserve">, </w:t>
      </w:r>
      <w:proofErr w:type="spellStart"/>
      <w:r w:rsidR="00041D76" w:rsidRPr="00472992">
        <w:rPr>
          <w:rFonts w:ascii="Arial" w:hAnsi="Arial" w:cs="Arial"/>
          <w:sz w:val="18"/>
          <w:szCs w:val="18"/>
          <w:lang w:val="en-GB"/>
        </w:rPr>
        <w:t>Äkta</w:t>
      </w:r>
      <w:proofErr w:type="spellEnd"/>
      <w:r w:rsidR="00041D76" w:rsidRPr="00472992">
        <w:rPr>
          <w:rFonts w:ascii="Arial" w:hAnsi="Arial" w:cs="Arial"/>
          <w:sz w:val="18"/>
          <w:szCs w:val="18"/>
          <w:lang w:val="en-GB"/>
        </w:rPr>
        <w:t>-Start system (</w:t>
      </w:r>
      <w:proofErr w:type="spellStart"/>
      <w:r w:rsidR="00041D76" w:rsidRPr="00472992">
        <w:rPr>
          <w:rFonts w:ascii="Arial" w:hAnsi="Arial" w:cs="Arial"/>
          <w:sz w:val="18"/>
          <w:szCs w:val="18"/>
          <w:lang w:val="en-GB"/>
        </w:rPr>
        <w:t>Cytiva</w:t>
      </w:r>
      <w:proofErr w:type="spellEnd"/>
      <w:r w:rsidR="007554A7" w:rsidRPr="00472992">
        <w:rPr>
          <w:rFonts w:ascii="Arial" w:hAnsi="Arial" w:cs="Arial"/>
          <w:sz w:val="18"/>
          <w:szCs w:val="18"/>
          <w:lang w:val="en-GB"/>
        </w:rPr>
        <w:t xml:space="preserve">, </w:t>
      </w:r>
      <w:r w:rsidR="007554A7" w:rsidRPr="004E4B1F">
        <w:rPr>
          <w:rFonts w:ascii="Arial" w:hAnsi="Arial" w:cs="Arial"/>
          <w:sz w:val="18"/>
          <w:szCs w:val="18"/>
          <w:lang w:val="en-GB"/>
        </w:rPr>
        <w:t>Marlborough, USA</w:t>
      </w:r>
      <w:r w:rsidR="00041D76" w:rsidRPr="00472992">
        <w:rPr>
          <w:rFonts w:ascii="Arial" w:hAnsi="Arial" w:cs="Arial"/>
          <w:sz w:val="18"/>
          <w:szCs w:val="18"/>
          <w:lang w:val="en-GB"/>
        </w:rPr>
        <w:t>)</w:t>
      </w:r>
      <w:r w:rsidR="008B2DCD">
        <w:rPr>
          <w:rFonts w:ascii="Arial" w:hAnsi="Arial" w:cs="Arial"/>
          <w:sz w:val="18"/>
          <w:szCs w:val="18"/>
          <w:lang w:val="en-GB"/>
        </w:rPr>
        <w:t xml:space="preserve">, </w:t>
      </w:r>
      <w:r w:rsidR="00490855">
        <w:rPr>
          <w:rFonts w:ascii="Arial" w:hAnsi="Arial" w:cs="Arial"/>
          <w:sz w:val="18"/>
          <w:szCs w:val="18"/>
          <w:lang w:val="en-GB"/>
        </w:rPr>
        <w:t>elution with a linear NaCl gradient up to 0.5 M.</w:t>
      </w:r>
    </w:p>
    <w:p w:rsidR="002A1DC7" w:rsidRPr="004E4B1F" w:rsidRDefault="002A1DC7" w:rsidP="008B7D4A">
      <w:pPr>
        <w:pStyle w:val="Listenabsatz"/>
        <w:numPr>
          <w:ilvl w:val="0"/>
          <w:numId w:val="10"/>
        </w:numPr>
        <w:spacing w:line="360" w:lineRule="auto"/>
        <w:jc w:val="both"/>
        <w:rPr>
          <w:rFonts w:ascii="Arial" w:hAnsi="Arial" w:cs="Arial"/>
          <w:sz w:val="18"/>
          <w:szCs w:val="18"/>
          <w:lang w:val="en-GB"/>
        </w:rPr>
      </w:pPr>
      <w:r w:rsidRPr="004E4B1F">
        <w:rPr>
          <w:rFonts w:ascii="Arial" w:hAnsi="Arial" w:cs="Arial"/>
          <w:sz w:val="18"/>
          <w:szCs w:val="18"/>
          <w:lang w:val="en-GB"/>
        </w:rPr>
        <w:t xml:space="preserve">Ammonium sulphate </w:t>
      </w:r>
      <w:r w:rsidR="006C5357" w:rsidRPr="004E4B1F">
        <w:rPr>
          <w:rFonts w:ascii="Arial" w:hAnsi="Arial" w:cs="Arial"/>
          <w:sz w:val="18"/>
          <w:szCs w:val="18"/>
          <w:lang w:val="en-GB"/>
        </w:rPr>
        <w:t xml:space="preserve">(AS) </w:t>
      </w:r>
      <w:r w:rsidRPr="004E4B1F">
        <w:rPr>
          <w:rFonts w:ascii="Arial" w:hAnsi="Arial" w:cs="Arial"/>
          <w:sz w:val="18"/>
          <w:szCs w:val="18"/>
          <w:lang w:val="en-GB"/>
        </w:rPr>
        <w:t>precipitation</w:t>
      </w:r>
      <w:r w:rsidR="002542EE" w:rsidRPr="004E4B1F">
        <w:rPr>
          <w:rFonts w:ascii="Arial" w:hAnsi="Arial" w:cs="Arial"/>
          <w:sz w:val="18"/>
          <w:szCs w:val="18"/>
          <w:lang w:val="en-GB"/>
        </w:rPr>
        <w:t xml:space="preserve">: precipitation of </w:t>
      </w:r>
      <w:r w:rsidR="006C5357" w:rsidRPr="004E4B1F">
        <w:rPr>
          <w:rFonts w:ascii="Arial" w:hAnsi="Arial" w:cs="Arial"/>
          <w:sz w:val="18"/>
          <w:szCs w:val="18"/>
          <w:lang w:val="en-GB"/>
        </w:rPr>
        <w:t>colicin</w:t>
      </w:r>
      <w:r w:rsidR="002542EE" w:rsidRPr="004E4B1F">
        <w:rPr>
          <w:rFonts w:ascii="Arial" w:hAnsi="Arial" w:cs="Arial"/>
          <w:sz w:val="18"/>
          <w:szCs w:val="18"/>
          <w:lang w:val="en-GB"/>
        </w:rPr>
        <w:t xml:space="preserve"> at 60% of saturation</w:t>
      </w:r>
      <w:r w:rsidR="00532BDA" w:rsidRPr="004E4B1F">
        <w:rPr>
          <w:rFonts w:ascii="Arial" w:hAnsi="Arial" w:cs="Arial"/>
          <w:sz w:val="18"/>
          <w:szCs w:val="18"/>
          <w:lang w:val="en-GB"/>
        </w:rPr>
        <w:t xml:space="preserve"> on ice</w:t>
      </w:r>
      <w:r w:rsidR="00490855">
        <w:rPr>
          <w:rFonts w:ascii="Arial" w:hAnsi="Arial" w:cs="Arial"/>
          <w:sz w:val="18"/>
          <w:szCs w:val="18"/>
          <w:lang w:val="en-GB"/>
        </w:rPr>
        <w:t xml:space="preserve"> for 2 hours</w:t>
      </w:r>
      <w:r w:rsidR="00532BDA" w:rsidRPr="004E4B1F">
        <w:rPr>
          <w:rFonts w:ascii="Arial" w:hAnsi="Arial" w:cs="Arial"/>
          <w:sz w:val="18"/>
          <w:szCs w:val="18"/>
          <w:lang w:val="en-GB"/>
        </w:rPr>
        <w:t xml:space="preserve">, </w:t>
      </w:r>
      <w:r w:rsidR="00490855">
        <w:rPr>
          <w:rFonts w:ascii="Arial" w:hAnsi="Arial" w:cs="Arial"/>
          <w:sz w:val="18"/>
          <w:szCs w:val="18"/>
          <w:lang w:val="en-GB"/>
        </w:rPr>
        <w:t>after centrifugation</w:t>
      </w:r>
      <w:r w:rsidR="00490855">
        <w:rPr>
          <w:rFonts w:ascii="Arial" w:hAnsi="Arial" w:cs="Arial"/>
          <w:sz w:val="18"/>
          <w:szCs w:val="18"/>
          <w:lang w:val="en-GB"/>
        </w:rPr>
        <w:t xml:space="preserve"> </w:t>
      </w:r>
      <w:r w:rsidR="00490855" w:rsidRPr="00E13791">
        <w:rPr>
          <w:rFonts w:ascii="Arial" w:hAnsi="Arial" w:cs="Arial"/>
          <w:sz w:val="18"/>
          <w:szCs w:val="18"/>
          <w:lang w:val="en-GB"/>
        </w:rPr>
        <w:t>at 10,000 x g for 5 minutes</w:t>
      </w:r>
      <w:r w:rsidR="00490855">
        <w:rPr>
          <w:rFonts w:ascii="Arial" w:hAnsi="Arial" w:cs="Arial"/>
          <w:sz w:val="18"/>
          <w:szCs w:val="18"/>
          <w:lang w:val="en-GB"/>
        </w:rPr>
        <w:t>,</w:t>
      </w:r>
      <w:r w:rsidR="00490855">
        <w:rPr>
          <w:rFonts w:ascii="Arial" w:hAnsi="Arial" w:cs="Arial"/>
          <w:sz w:val="18"/>
          <w:szCs w:val="18"/>
          <w:lang w:val="en-GB"/>
        </w:rPr>
        <w:t xml:space="preserve"> </w:t>
      </w:r>
      <w:r w:rsidR="00532BDA" w:rsidRPr="004E4B1F">
        <w:rPr>
          <w:rFonts w:ascii="Arial" w:hAnsi="Arial" w:cs="Arial"/>
          <w:sz w:val="18"/>
          <w:szCs w:val="18"/>
          <w:lang w:val="en-GB"/>
        </w:rPr>
        <w:t xml:space="preserve">colicin was in the </w:t>
      </w:r>
      <w:r w:rsidR="00F6556F" w:rsidRPr="004E4B1F">
        <w:rPr>
          <w:rFonts w:ascii="Arial" w:hAnsi="Arial" w:cs="Arial"/>
          <w:sz w:val="18"/>
          <w:szCs w:val="18"/>
          <w:lang w:val="en-GB"/>
        </w:rPr>
        <w:t>pellet</w:t>
      </w:r>
    </w:p>
    <w:p w:rsidR="002A1DC7" w:rsidRPr="004E4B1F" w:rsidRDefault="002A1DC7" w:rsidP="008B7D4A">
      <w:pPr>
        <w:pStyle w:val="Listenabsatz"/>
        <w:numPr>
          <w:ilvl w:val="0"/>
          <w:numId w:val="10"/>
        </w:numPr>
        <w:spacing w:line="360" w:lineRule="auto"/>
        <w:jc w:val="both"/>
        <w:rPr>
          <w:rFonts w:ascii="Arial" w:hAnsi="Arial" w:cs="Arial"/>
          <w:sz w:val="18"/>
          <w:szCs w:val="18"/>
          <w:lang w:val="en-GB"/>
        </w:rPr>
      </w:pPr>
      <w:r w:rsidRPr="004E4B1F">
        <w:rPr>
          <w:rFonts w:ascii="Arial" w:hAnsi="Arial" w:cs="Arial"/>
          <w:sz w:val="18"/>
          <w:szCs w:val="18"/>
          <w:lang w:val="en-GB"/>
        </w:rPr>
        <w:t>Hydrophobic Interaction Chromatography</w:t>
      </w:r>
      <w:r w:rsidR="00334D9E" w:rsidRPr="004E4B1F">
        <w:rPr>
          <w:rFonts w:ascii="Arial" w:hAnsi="Arial" w:cs="Arial"/>
          <w:sz w:val="18"/>
          <w:szCs w:val="18"/>
          <w:lang w:val="en-GB"/>
        </w:rPr>
        <w:t xml:space="preserve">: </w:t>
      </w:r>
      <w:proofErr w:type="spellStart"/>
      <w:r w:rsidR="00334D9E" w:rsidRPr="004E4B1F">
        <w:rPr>
          <w:rFonts w:ascii="Arial" w:hAnsi="Arial" w:cs="Arial"/>
          <w:sz w:val="18"/>
          <w:szCs w:val="18"/>
          <w:lang w:val="en-GB"/>
        </w:rPr>
        <w:t>Hitrap</w:t>
      </w:r>
      <w:proofErr w:type="spellEnd"/>
      <w:r w:rsidR="00334D9E" w:rsidRPr="004E4B1F">
        <w:rPr>
          <w:rFonts w:ascii="Arial" w:hAnsi="Arial" w:cs="Arial"/>
          <w:sz w:val="18"/>
          <w:szCs w:val="18"/>
          <w:lang w:val="en-GB"/>
        </w:rPr>
        <w:t xml:space="preserve"> Butyl FF (</w:t>
      </w:r>
      <w:proofErr w:type="spellStart"/>
      <w:r w:rsidR="00334D9E" w:rsidRPr="004E4B1F">
        <w:rPr>
          <w:rFonts w:ascii="Arial" w:hAnsi="Arial" w:cs="Arial"/>
          <w:sz w:val="18"/>
          <w:szCs w:val="18"/>
          <w:lang w:val="en-GB"/>
        </w:rPr>
        <w:t>Cytiva</w:t>
      </w:r>
      <w:proofErr w:type="spellEnd"/>
      <w:r w:rsidR="007554A7" w:rsidRPr="004E4B1F">
        <w:rPr>
          <w:rFonts w:ascii="Arial" w:hAnsi="Arial" w:cs="Arial"/>
          <w:sz w:val="18"/>
          <w:szCs w:val="18"/>
          <w:lang w:val="en-GB"/>
        </w:rPr>
        <w:t>, Marlborough, USA</w:t>
      </w:r>
      <w:r w:rsidR="00334D9E" w:rsidRPr="004E4B1F">
        <w:rPr>
          <w:rFonts w:ascii="Arial" w:hAnsi="Arial" w:cs="Arial"/>
          <w:sz w:val="18"/>
          <w:szCs w:val="18"/>
          <w:lang w:val="en-GB"/>
        </w:rPr>
        <w:t>),</w:t>
      </w:r>
      <w:r w:rsidR="00334D9E" w:rsidRPr="00472992">
        <w:rPr>
          <w:rFonts w:ascii="Arial" w:hAnsi="Arial" w:cs="Arial"/>
          <w:sz w:val="18"/>
          <w:szCs w:val="18"/>
          <w:lang w:val="en-GB"/>
        </w:rPr>
        <w:t xml:space="preserve"> </w:t>
      </w:r>
      <w:r w:rsidR="00532BDA" w:rsidRPr="00472992">
        <w:rPr>
          <w:rFonts w:ascii="Arial" w:hAnsi="Arial" w:cs="Arial"/>
          <w:sz w:val="18"/>
          <w:szCs w:val="18"/>
          <w:lang w:val="en-GB"/>
        </w:rPr>
        <w:t xml:space="preserve">running buffer: </w:t>
      </w:r>
      <w:r w:rsidR="006C5357" w:rsidRPr="004E4B1F">
        <w:rPr>
          <w:rFonts w:ascii="Arial" w:hAnsi="Arial" w:cs="Arial"/>
          <w:sz w:val="18"/>
          <w:szCs w:val="18"/>
          <w:lang w:val="en-GB"/>
        </w:rPr>
        <w:t>1 mol/</w:t>
      </w:r>
      <w:r w:rsidR="000413A2" w:rsidRPr="004E4B1F">
        <w:rPr>
          <w:rFonts w:ascii="Arial" w:hAnsi="Arial" w:cs="Arial"/>
          <w:sz w:val="18"/>
          <w:szCs w:val="18"/>
          <w:lang w:val="en-GB"/>
        </w:rPr>
        <w:t xml:space="preserve">L </w:t>
      </w:r>
      <w:r w:rsidR="006C5357" w:rsidRPr="004E4B1F">
        <w:rPr>
          <w:rFonts w:ascii="Arial" w:hAnsi="Arial" w:cs="Arial"/>
          <w:sz w:val="18"/>
          <w:szCs w:val="18"/>
          <w:lang w:val="en-GB"/>
        </w:rPr>
        <w:t xml:space="preserve">AS in 50 mmol/L sodium phosphate, </w:t>
      </w:r>
      <w:r w:rsidR="00334D9E" w:rsidRPr="004E4B1F">
        <w:rPr>
          <w:rFonts w:ascii="Arial" w:hAnsi="Arial" w:cs="Arial"/>
          <w:sz w:val="18"/>
          <w:szCs w:val="18"/>
          <w:lang w:val="en-GB"/>
        </w:rPr>
        <w:t xml:space="preserve">pH = 7, </w:t>
      </w:r>
      <w:r w:rsidR="00532BDA" w:rsidRPr="004E4B1F">
        <w:rPr>
          <w:rFonts w:ascii="Arial" w:hAnsi="Arial" w:cs="Arial"/>
          <w:sz w:val="18"/>
          <w:szCs w:val="18"/>
          <w:lang w:val="en-GB"/>
        </w:rPr>
        <w:t xml:space="preserve">elution with decreasing AS-gradient, using the </w:t>
      </w:r>
      <w:proofErr w:type="spellStart"/>
      <w:r w:rsidR="00067374" w:rsidRPr="004E4B1F">
        <w:rPr>
          <w:rFonts w:ascii="Arial" w:hAnsi="Arial" w:cs="Arial"/>
          <w:sz w:val="18"/>
          <w:szCs w:val="18"/>
          <w:lang w:val="en-GB"/>
        </w:rPr>
        <w:t>Äkta</w:t>
      </w:r>
      <w:proofErr w:type="spellEnd"/>
      <w:r w:rsidR="00067374" w:rsidRPr="004E4B1F">
        <w:rPr>
          <w:rFonts w:ascii="Arial" w:hAnsi="Arial" w:cs="Arial"/>
          <w:sz w:val="18"/>
          <w:szCs w:val="18"/>
          <w:lang w:val="en-GB"/>
        </w:rPr>
        <w:t xml:space="preserve">-Start system </w:t>
      </w:r>
      <w:r w:rsidR="00041D76" w:rsidRPr="004E4B1F">
        <w:rPr>
          <w:rFonts w:ascii="Arial" w:hAnsi="Arial" w:cs="Arial"/>
          <w:sz w:val="18"/>
          <w:szCs w:val="18"/>
          <w:lang w:val="en-GB"/>
        </w:rPr>
        <w:t>(</w:t>
      </w:r>
      <w:proofErr w:type="spellStart"/>
      <w:r w:rsidR="00041D76" w:rsidRPr="004E4B1F">
        <w:rPr>
          <w:rFonts w:ascii="Arial" w:hAnsi="Arial" w:cs="Arial"/>
          <w:sz w:val="18"/>
          <w:szCs w:val="18"/>
          <w:lang w:val="en-GB"/>
        </w:rPr>
        <w:t>Cytiva</w:t>
      </w:r>
      <w:proofErr w:type="spellEnd"/>
      <w:r w:rsidR="007554A7" w:rsidRPr="004E4B1F">
        <w:rPr>
          <w:rFonts w:ascii="Arial" w:hAnsi="Arial" w:cs="Arial"/>
          <w:sz w:val="18"/>
          <w:szCs w:val="18"/>
          <w:lang w:val="en-GB"/>
        </w:rPr>
        <w:t>, Marlborough, USA</w:t>
      </w:r>
      <w:r w:rsidR="00041D76" w:rsidRPr="004E4B1F">
        <w:rPr>
          <w:rFonts w:ascii="Arial" w:hAnsi="Arial" w:cs="Arial"/>
          <w:sz w:val="18"/>
          <w:szCs w:val="18"/>
          <w:lang w:val="en-GB"/>
        </w:rPr>
        <w:t>)</w:t>
      </w:r>
    </w:p>
    <w:p w:rsidR="006C5357" w:rsidRPr="00E13791" w:rsidRDefault="006C5357" w:rsidP="008B7D4A">
      <w:pPr>
        <w:pStyle w:val="Listenabsatz"/>
        <w:spacing w:line="360" w:lineRule="auto"/>
        <w:jc w:val="both"/>
        <w:rPr>
          <w:rFonts w:ascii="Arial" w:hAnsi="Arial" w:cs="Arial"/>
          <w:sz w:val="18"/>
          <w:szCs w:val="18"/>
          <w:lang w:val="en-GB"/>
        </w:rPr>
      </w:pPr>
    </w:p>
    <w:p w:rsidR="004861D0" w:rsidRPr="00E13791" w:rsidRDefault="002723CF" w:rsidP="008B7D4A">
      <w:pPr>
        <w:spacing w:line="360" w:lineRule="auto"/>
        <w:jc w:val="both"/>
        <w:rPr>
          <w:rFonts w:ascii="Arial" w:hAnsi="Arial" w:cs="Arial"/>
          <w:b/>
          <w:sz w:val="20"/>
          <w:szCs w:val="20"/>
          <w:lang w:val="en-GB"/>
        </w:rPr>
      </w:pPr>
      <w:r w:rsidRPr="00E13791">
        <w:rPr>
          <w:rFonts w:ascii="Arial" w:hAnsi="Arial" w:cs="Arial"/>
          <w:b/>
          <w:sz w:val="20"/>
          <w:szCs w:val="20"/>
          <w:lang w:val="en-GB"/>
        </w:rPr>
        <w:t>Results</w:t>
      </w:r>
      <w:r w:rsidR="00DA712F" w:rsidRPr="00E13791">
        <w:rPr>
          <w:rFonts w:ascii="Arial" w:hAnsi="Arial" w:cs="Arial"/>
          <w:b/>
          <w:sz w:val="20"/>
          <w:szCs w:val="20"/>
          <w:lang w:val="en-GB"/>
        </w:rPr>
        <w:t xml:space="preserve"> and Discussion</w:t>
      </w:r>
    </w:p>
    <w:p w:rsidR="00D3247F" w:rsidRPr="00E13791" w:rsidRDefault="00D3247F" w:rsidP="008B7D4A">
      <w:pPr>
        <w:spacing w:line="360" w:lineRule="auto"/>
        <w:jc w:val="both"/>
        <w:rPr>
          <w:rFonts w:ascii="Arial" w:hAnsi="Arial" w:cs="Arial"/>
          <w:sz w:val="18"/>
          <w:szCs w:val="18"/>
          <w:lang w:val="en-GB"/>
        </w:rPr>
      </w:pPr>
      <w:r w:rsidRPr="00E13791">
        <w:rPr>
          <w:rFonts w:ascii="Arial" w:hAnsi="Arial" w:cs="Arial"/>
          <w:sz w:val="18"/>
          <w:szCs w:val="18"/>
          <w:lang w:val="en-GB"/>
        </w:rPr>
        <w:t xml:space="preserve">The isolated E. coli strain </w:t>
      </w:r>
      <w:r w:rsidR="007924D6" w:rsidRPr="00E13791">
        <w:rPr>
          <w:rFonts w:ascii="Arial" w:hAnsi="Arial" w:cs="Arial"/>
          <w:sz w:val="18"/>
          <w:szCs w:val="18"/>
          <w:lang w:val="en-GB"/>
        </w:rPr>
        <w:t xml:space="preserve">(EC2) </w:t>
      </w:r>
      <w:r w:rsidRPr="00E13791">
        <w:rPr>
          <w:rFonts w:ascii="Arial" w:hAnsi="Arial" w:cs="Arial"/>
          <w:sz w:val="18"/>
          <w:szCs w:val="18"/>
          <w:lang w:val="en-GB"/>
        </w:rPr>
        <w:t xml:space="preserve">was able to produce </w:t>
      </w:r>
      <w:r w:rsidR="00253E65" w:rsidRPr="00E13791">
        <w:rPr>
          <w:rFonts w:ascii="Arial" w:hAnsi="Arial" w:cs="Arial"/>
          <w:sz w:val="18"/>
          <w:szCs w:val="18"/>
          <w:lang w:val="en-GB"/>
        </w:rPr>
        <w:t>a substance</w:t>
      </w:r>
      <w:r w:rsidRPr="00E13791">
        <w:rPr>
          <w:rFonts w:ascii="Arial" w:hAnsi="Arial" w:cs="Arial"/>
          <w:sz w:val="18"/>
          <w:szCs w:val="18"/>
          <w:lang w:val="en-GB"/>
        </w:rPr>
        <w:t xml:space="preserve"> with an activity against EPEC (Figure 1). The produced </w:t>
      </w:r>
      <w:r w:rsidR="00253E65" w:rsidRPr="00E13791">
        <w:rPr>
          <w:rFonts w:ascii="Arial" w:hAnsi="Arial" w:cs="Arial"/>
          <w:sz w:val="18"/>
          <w:szCs w:val="18"/>
          <w:lang w:val="en-GB"/>
        </w:rPr>
        <w:t>substance</w:t>
      </w:r>
      <w:r w:rsidRPr="00E13791">
        <w:rPr>
          <w:rFonts w:ascii="Arial" w:hAnsi="Arial" w:cs="Arial"/>
          <w:sz w:val="18"/>
          <w:szCs w:val="18"/>
          <w:lang w:val="en-GB"/>
        </w:rPr>
        <w:t xml:space="preserve"> was not, or only in a very low amount</w:t>
      </w:r>
      <w:r w:rsidR="00F771A0" w:rsidRPr="00E13791">
        <w:rPr>
          <w:rFonts w:ascii="Arial" w:hAnsi="Arial" w:cs="Arial"/>
          <w:sz w:val="18"/>
          <w:szCs w:val="18"/>
          <w:lang w:val="en-GB"/>
        </w:rPr>
        <w:t>,</w:t>
      </w:r>
      <w:r w:rsidRPr="00E13791">
        <w:rPr>
          <w:rFonts w:ascii="Arial" w:hAnsi="Arial" w:cs="Arial"/>
          <w:sz w:val="18"/>
          <w:szCs w:val="18"/>
          <w:lang w:val="en-GB"/>
        </w:rPr>
        <w:t xml:space="preserve"> secreted</w:t>
      </w:r>
      <w:r w:rsidR="00D07764" w:rsidRPr="00E13791">
        <w:rPr>
          <w:rFonts w:ascii="Arial" w:hAnsi="Arial" w:cs="Arial"/>
          <w:sz w:val="18"/>
          <w:szCs w:val="18"/>
          <w:lang w:val="en-GB"/>
        </w:rPr>
        <w:t xml:space="preserve"> because the supernatant did not show a clear zone</w:t>
      </w:r>
      <w:r w:rsidR="00F771A0" w:rsidRPr="00E13791">
        <w:rPr>
          <w:rFonts w:ascii="Arial" w:hAnsi="Arial" w:cs="Arial"/>
          <w:sz w:val="18"/>
          <w:szCs w:val="18"/>
          <w:lang w:val="en-GB"/>
        </w:rPr>
        <w:t xml:space="preserve"> in the agar diffusion assay</w:t>
      </w:r>
      <w:r w:rsidRPr="00E13791">
        <w:rPr>
          <w:rFonts w:ascii="Arial" w:hAnsi="Arial" w:cs="Arial"/>
          <w:sz w:val="18"/>
          <w:szCs w:val="18"/>
          <w:lang w:val="en-GB"/>
        </w:rPr>
        <w:t xml:space="preserve">. Only the lysates of the cells </w:t>
      </w:r>
      <w:r w:rsidR="002C6D53">
        <w:rPr>
          <w:rFonts w:ascii="Arial" w:hAnsi="Arial" w:cs="Arial"/>
          <w:sz w:val="18"/>
          <w:szCs w:val="18"/>
          <w:lang w:val="en-GB"/>
        </w:rPr>
        <w:t>form</w:t>
      </w:r>
      <w:r w:rsidR="00803396" w:rsidRPr="008F49F6">
        <w:rPr>
          <w:rFonts w:ascii="Arial" w:hAnsi="Arial" w:cs="Arial"/>
          <w:color w:val="000000" w:themeColor="text1"/>
          <w:sz w:val="18"/>
          <w:szCs w:val="18"/>
          <w:lang w:val="en-GB"/>
        </w:rPr>
        <w:t>ed</w:t>
      </w:r>
      <w:r w:rsidR="00803396" w:rsidRPr="008F49F6">
        <w:rPr>
          <w:rFonts w:ascii="Arial" w:hAnsi="Arial" w:cs="Arial"/>
          <w:color w:val="FF0000"/>
          <w:sz w:val="18"/>
          <w:szCs w:val="18"/>
          <w:lang w:val="en-GB"/>
        </w:rPr>
        <w:t xml:space="preserve"> </w:t>
      </w:r>
      <w:r w:rsidRPr="00E13791">
        <w:rPr>
          <w:rFonts w:ascii="Arial" w:hAnsi="Arial" w:cs="Arial"/>
          <w:sz w:val="18"/>
          <w:szCs w:val="18"/>
          <w:lang w:val="en-GB"/>
        </w:rPr>
        <w:t xml:space="preserve">a clear zone. </w:t>
      </w:r>
      <w:r w:rsidR="00D07764" w:rsidRPr="00E13791">
        <w:rPr>
          <w:rFonts w:ascii="Arial" w:hAnsi="Arial" w:cs="Arial"/>
          <w:sz w:val="18"/>
          <w:szCs w:val="18"/>
          <w:lang w:val="en-GB"/>
        </w:rPr>
        <w:t>The addition of mitomycin</w:t>
      </w:r>
      <w:r w:rsidR="0016143F" w:rsidRPr="00E13791">
        <w:rPr>
          <w:rFonts w:ascii="Arial" w:hAnsi="Arial" w:cs="Arial"/>
          <w:sz w:val="18"/>
          <w:szCs w:val="18"/>
          <w:lang w:val="en-GB"/>
        </w:rPr>
        <w:t xml:space="preserve"> C</w:t>
      </w:r>
      <w:r w:rsidR="00D07764" w:rsidRPr="00E13791">
        <w:rPr>
          <w:rFonts w:ascii="Arial" w:hAnsi="Arial" w:cs="Arial"/>
          <w:sz w:val="18"/>
          <w:szCs w:val="18"/>
          <w:lang w:val="en-GB"/>
        </w:rPr>
        <w:t xml:space="preserve"> increased the intracellular concentration of colicin compared to the untreated cells.</w:t>
      </w:r>
      <w:r w:rsidR="00253E65" w:rsidRPr="00E13791">
        <w:rPr>
          <w:rFonts w:ascii="Arial" w:hAnsi="Arial" w:cs="Arial"/>
          <w:sz w:val="18"/>
          <w:szCs w:val="18"/>
          <w:lang w:val="en-GB"/>
        </w:rPr>
        <w:t xml:space="preserve"> This induction by mitomycin</w:t>
      </w:r>
      <w:r w:rsidR="00AA5E16" w:rsidRPr="00E13791">
        <w:rPr>
          <w:rFonts w:ascii="Arial" w:hAnsi="Arial" w:cs="Arial"/>
          <w:sz w:val="18"/>
          <w:szCs w:val="18"/>
          <w:lang w:val="en-GB"/>
        </w:rPr>
        <w:t xml:space="preserve"> C</w:t>
      </w:r>
      <w:r w:rsidR="00253E65" w:rsidRPr="00E13791">
        <w:rPr>
          <w:rFonts w:ascii="Arial" w:hAnsi="Arial" w:cs="Arial"/>
          <w:sz w:val="18"/>
          <w:szCs w:val="18"/>
          <w:lang w:val="en-GB"/>
        </w:rPr>
        <w:t xml:space="preserve"> </w:t>
      </w:r>
      <w:r w:rsidR="00803396">
        <w:rPr>
          <w:rFonts w:ascii="Arial" w:hAnsi="Arial" w:cs="Arial"/>
          <w:sz w:val="18"/>
          <w:szCs w:val="18"/>
          <w:lang w:val="en-GB"/>
        </w:rPr>
        <w:t xml:space="preserve">was </w:t>
      </w:r>
      <w:r w:rsidR="00253E65" w:rsidRPr="00E13791">
        <w:rPr>
          <w:rFonts w:ascii="Arial" w:hAnsi="Arial" w:cs="Arial"/>
          <w:sz w:val="18"/>
          <w:szCs w:val="18"/>
          <w:lang w:val="en-GB"/>
        </w:rPr>
        <w:t xml:space="preserve">a first hint that </w:t>
      </w:r>
      <w:r w:rsidR="00803396">
        <w:rPr>
          <w:rFonts w:ascii="Arial" w:hAnsi="Arial" w:cs="Arial"/>
          <w:sz w:val="18"/>
          <w:szCs w:val="18"/>
          <w:lang w:val="en-GB"/>
        </w:rPr>
        <w:t xml:space="preserve">the substance </w:t>
      </w:r>
      <w:r w:rsidR="00253E65" w:rsidRPr="00E13791">
        <w:rPr>
          <w:rFonts w:ascii="Arial" w:hAnsi="Arial" w:cs="Arial"/>
          <w:sz w:val="18"/>
          <w:szCs w:val="18"/>
          <w:lang w:val="en-GB"/>
        </w:rPr>
        <w:t>might be a colicin, produced by the isolated E. coli strain.</w:t>
      </w:r>
    </w:p>
    <w:p w:rsidR="002723CF" w:rsidRPr="00E13791" w:rsidRDefault="001E6D37" w:rsidP="00803A72">
      <w:pPr>
        <w:spacing w:line="360" w:lineRule="auto"/>
        <w:jc w:val="center"/>
        <w:rPr>
          <w:rFonts w:ascii="Arial" w:hAnsi="Arial" w:cs="Arial"/>
          <w:sz w:val="18"/>
          <w:szCs w:val="18"/>
          <w:lang w:val="en-GB"/>
        </w:rPr>
      </w:pPr>
      <w:r w:rsidRPr="00E13791">
        <w:rPr>
          <w:rFonts w:ascii="Arial" w:hAnsi="Arial" w:cs="Arial"/>
          <w:noProof/>
          <w:sz w:val="18"/>
          <w:szCs w:val="18"/>
          <w:lang w:val="en-GB"/>
        </w:rPr>
        <w:drawing>
          <wp:inline distT="0" distB="0" distL="0" distR="0" wp14:anchorId="03611E52" wp14:editId="3FD4E79C">
            <wp:extent cx="2778919" cy="2478401"/>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919" t="10942" r="27801" b="27298"/>
                    <a:stretch/>
                  </pic:blipFill>
                  <pic:spPr bwMode="auto">
                    <a:xfrm>
                      <a:off x="0" y="0"/>
                      <a:ext cx="2812367" cy="2508232"/>
                    </a:xfrm>
                    <a:prstGeom prst="rect">
                      <a:avLst/>
                    </a:prstGeom>
                    <a:ln>
                      <a:noFill/>
                    </a:ln>
                    <a:extLst>
                      <a:ext uri="{53640926-AAD7-44D8-BBD7-CCE9431645EC}">
                        <a14:shadowObscured xmlns:a14="http://schemas.microsoft.com/office/drawing/2010/main"/>
                      </a:ext>
                    </a:extLst>
                  </pic:spPr>
                </pic:pic>
              </a:graphicData>
            </a:graphic>
          </wp:inline>
        </w:drawing>
      </w:r>
    </w:p>
    <w:p w:rsidR="00873705" w:rsidRPr="00E13791" w:rsidRDefault="00873705" w:rsidP="008B7D4A">
      <w:pPr>
        <w:spacing w:line="360" w:lineRule="auto"/>
        <w:jc w:val="both"/>
        <w:rPr>
          <w:rFonts w:ascii="Arial" w:hAnsi="Arial" w:cs="Arial"/>
          <w:i/>
          <w:sz w:val="18"/>
          <w:szCs w:val="18"/>
          <w:lang w:val="en-GB"/>
        </w:rPr>
      </w:pPr>
      <w:r w:rsidRPr="00E13791">
        <w:rPr>
          <w:rFonts w:ascii="Arial" w:hAnsi="Arial" w:cs="Arial"/>
          <w:i/>
          <w:sz w:val="18"/>
          <w:szCs w:val="18"/>
          <w:lang w:val="en-GB"/>
        </w:rPr>
        <w:t xml:space="preserve">Figure 1: </w:t>
      </w:r>
      <w:r w:rsidR="00A36D38" w:rsidRPr="00E13791">
        <w:rPr>
          <w:rFonts w:ascii="Arial" w:hAnsi="Arial" w:cs="Arial"/>
          <w:i/>
          <w:sz w:val="18"/>
          <w:szCs w:val="18"/>
          <w:lang w:val="en-GB"/>
        </w:rPr>
        <w:t>Inhibitory activity of isolated E. coli strain (EC2) against EPEC: (1) supernatant of EC2 culture treated with mitomycin C; (2) lysate of EC2 cells treated with mitomycin C; (3) lysate of untreated EC2 cells</w:t>
      </w:r>
    </w:p>
    <w:p w:rsidR="00DA712F" w:rsidRPr="00E13791" w:rsidRDefault="0040022A" w:rsidP="008B7D4A">
      <w:pPr>
        <w:spacing w:line="360" w:lineRule="auto"/>
        <w:jc w:val="both"/>
        <w:rPr>
          <w:rFonts w:ascii="Arial" w:hAnsi="Arial" w:cs="Arial"/>
          <w:sz w:val="18"/>
          <w:szCs w:val="18"/>
          <w:lang w:val="en-GB"/>
        </w:rPr>
      </w:pPr>
      <w:r w:rsidRPr="00E13791">
        <w:rPr>
          <w:rFonts w:ascii="Arial" w:hAnsi="Arial" w:cs="Arial"/>
          <w:sz w:val="18"/>
          <w:szCs w:val="18"/>
          <w:lang w:val="en-GB"/>
        </w:rPr>
        <w:t>For the identification of the EPEC inhibiting substance it was purified by a series of different methods</w:t>
      </w:r>
      <w:r w:rsidR="00072779" w:rsidRPr="00E13791">
        <w:rPr>
          <w:rFonts w:ascii="Arial" w:hAnsi="Arial" w:cs="Arial"/>
          <w:sz w:val="18"/>
          <w:szCs w:val="18"/>
          <w:lang w:val="en-GB"/>
        </w:rPr>
        <w:t xml:space="preserve"> (Table 1)</w:t>
      </w:r>
      <w:r w:rsidRPr="00E13791">
        <w:rPr>
          <w:rFonts w:ascii="Arial" w:hAnsi="Arial" w:cs="Arial"/>
          <w:sz w:val="18"/>
          <w:szCs w:val="18"/>
          <w:lang w:val="en-GB"/>
        </w:rPr>
        <w:t xml:space="preserve">. These methods include </w:t>
      </w:r>
      <w:r w:rsidR="00A32713" w:rsidRPr="00E13791">
        <w:rPr>
          <w:rFonts w:ascii="Arial" w:hAnsi="Arial" w:cs="Arial"/>
          <w:sz w:val="18"/>
          <w:szCs w:val="18"/>
          <w:lang w:val="en-GB"/>
        </w:rPr>
        <w:t>a heat precipitation, an anion exchange chromatography, an ammonium sulphate precipitation, followed by a hydrophobic interaction chromatography.</w:t>
      </w:r>
      <w:r w:rsidR="008C2285" w:rsidRPr="00E13791">
        <w:rPr>
          <w:rFonts w:ascii="Arial" w:hAnsi="Arial" w:cs="Arial"/>
          <w:sz w:val="18"/>
          <w:szCs w:val="18"/>
          <w:lang w:val="en-GB"/>
        </w:rPr>
        <w:t xml:space="preserve"> For the evaluation of the purification methods, inhibitory activities of the fractions were determined by agar diffusion test. The results of these tests are summarized in Table 1.</w:t>
      </w:r>
      <w:r w:rsidR="00072779" w:rsidRPr="00E13791">
        <w:rPr>
          <w:rFonts w:ascii="Arial" w:hAnsi="Arial" w:cs="Arial"/>
          <w:sz w:val="18"/>
          <w:szCs w:val="18"/>
          <w:lang w:val="en-GB"/>
        </w:rPr>
        <w:t xml:space="preserve"> Furthermore, the total protein content could be reduced by a factor of 99, indicating a very efficient dow</w:t>
      </w:r>
      <w:r w:rsidR="00337439" w:rsidRPr="00E13791">
        <w:rPr>
          <w:rFonts w:ascii="Arial" w:hAnsi="Arial" w:cs="Arial"/>
          <w:sz w:val="18"/>
          <w:szCs w:val="18"/>
          <w:lang w:val="en-GB"/>
        </w:rPr>
        <w:t>n</w:t>
      </w:r>
      <w:r w:rsidR="00072779" w:rsidRPr="00E13791">
        <w:rPr>
          <w:rFonts w:ascii="Arial" w:hAnsi="Arial" w:cs="Arial"/>
          <w:sz w:val="18"/>
          <w:szCs w:val="18"/>
          <w:lang w:val="en-GB"/>
        </w:rPr>
        <w:t>stream process.</w:t>
      </w:r>
    </w:p>
    <w:p w:rsidR="009721EF" w:rsidRPr="00E13791" w:rsidRDefault="009721EF" w:rsidP="008B7D4A">
      <w:pPr>
        <w:spacing w:line="360" w:lineRule="auto"/>
        <w:jc w:val="both"/>
        <w:rPr>
          <w:rFonts w:ascii="Arial" w:hAnsi="Arial" w:cs="Arial"/>
          <w:sz w:val="18"/>
          <w:szCs w:val="18"/>
          <w:lang w:val="en-GB"/>
        </w:rPr>
      </w:pPr>
    </w:p>
    <w:p w:rsidR="009721EF" w:rsidRPr="00E13791" w:rsidRDefault="009721EF" w:rsidP="008B7D4A">
      <w:pPr>
        <w:spacing w:line="360" w:lineRule="auto"/>
        <w:jc w:val="both"/>
        <w:rPr>
          <w:rFonts w:ascii="Arial" w:hAnsi="Arial" w:cs="Arial"/>
          <w:i/>
          <w:sz w:val="18"/>
          <w:szCs w:val="18"/>
          <w:lang w:val="en-GB"/>
        </w:rPr>
      </w:pPr>
      <w:r w:rsidRPr="00E13791">
        <w:rPr>
          <w:rFonts w:ascii="Arial" w:hAnsi="Arial" w:cs="Arial"/>
          <w:i/>
          <w:sz w:val="18"/>
          <w:szCs w:val="18"/>
          <w:lang w:val="en-GB"/>
        </w:rPr>
        <w:t xml:space="preserve">Table 1: Zone of inhibition </w:t>
      </w:r>
      <w:r w:rsidR="00803396">
        <w:rPr>
          <w:rFonts w:ascii="Arial" w:hAnsi="Arial" w:cs="Arial"/>
          <w:i/>
          <w:sz w:val="18"/>
          <w:szCs w:val="18"/>
          <w:lang w:val="en-GB"/>
        </w:rPr>
        <w:t xml:space="preserve">given as </w:t>
      </w:r>
      <w:r w:rsidRPr="00E13791">
        <w:rPr>
          <w:rFonts w:ascii="Arial" w:hAnsi="Arial" w:cs="Arial"/>
          <w:i/>
          <w:sz w:val="18"/>
          <w:szCs w:val="18"/>
          <w:lang w:val="en-GB"/>
        </w:rPr>
        <w:t>diameter</w:t>
      </w:r>
      <w:r w:rsidR="00803396">
        <w:rPr>
          <w:rFonts w:ascii="Arial" w:hAnsi="Arial" w:cs="Arial"/>
          <w:i/>
          <w:sz w:val="18"/>
          <w:szCs w:val="18"/>
          <w:lang w:val="en-GB"/>
        </w:rPr>
        <w:t xml:space="preserve"> in mm </w:t>
      </w:r>
      <w:r w:rsidRPr="00E13791">
        <w:rPr>
          <w:rFonts w:ascii="Arial" w:hAnsi="Arial" w:cs="Arial"/>
          <w:i/>
          <w:sz w:val="18"/>
          <w:szCs w:val="18"/>
          <w:lang w:val="en-GB"/>
        </w:rPr>
        <w:t>of selected samples from downstream purification process. HP: heat precipitation, IEC ion exchange chromatography, WO: wash out, ASP ammonium sulphate precipitation, HIC: hydrophobic interaction chromatography; AS: ammonium sulphate; *presented diameters include the diameter of the disk of 6 mm.</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276"/>
      </w:tblGrid>
      <w:tr w:rsidR="00FA200F" w:rsidRPr="00E13791" w:rsidTr="005B44D6">
        <w:trPr>
          <w:jc w:val="center"/>
        </w:trPr>
        <w:tc>
          <w:tcPr>
            <w:tcW w:w="1843" w:type="dxa"/>
            <w:tcBorders>
              <w:top w:val="single" w:sz="12" w:space="0" w:color="008000"/>
              <w:bottom w:val="single" w:sz="6" w:space="0" w:color="008000"/>
            </w:tcBorders>
            <w:shd w:val="clear" w:color="auto" w:fill="FFFFFF"/>
          </w:tcPr>
          <w:p w:rsidR="00FA200F" w:rsidRPr="00E13791" w:rsidRDefault="00FA200F" w:rsidP="008B7D4A">
            <w:pPr>
              <w:pStyle w:val="CETBodytext"/>
              <w:rPr>
                <w:b/>
                <w:lang w:val="en-GB"/>
              </w:rPr>
            </w:pPr>
            <w:r w:rsidRPr="00E13791">
              <w:rPr>
                <w:b/>
                <w:lang w:val="en-GB"/>
              </w:rPr>
              <w:t xml:space="preserve">Sample </w:t>
            </w:r>
            <w:r w:rsidR="00932165" w:rsidRPr="00E13791">
              <w:rPr>
                <w:b/>
                <w:lang w:val="en-GB"/>
              </w:rPr>
              <w:t>/</w:t>
            </w:r>
            <w:r w:rsidRPr="00E13791">
              <w:rPr>
                <w:b/>
                <w:lang w:val="en-GB"/>
              </w:rPr>
              <w:t xml:space="preserve"> fraction</w:t>
            </w:r>
          </w:p>
        </w:tc>
        <w:tc>
          <w:tcPr>
            <w:tcW w:w="1276" w:type="dxa"/>
            <w:tcBorders>
              <w:top w:val="single" w:sz="12" w:space="0" w:color="008000"/>
              <w:bottom w:val="single" w:sz="6" w:space="0" w:color="008000"/>
            </w:tcBorders>
            <w:shd w:val="clear" w:color="auto" w:fill="FFFFFF"/>
          </w:tcPr>
          <w:p w:rsidR="00FA200F" w:rsidRPr="00E13791" w:rsidRDefault="00FA200F" w:rsidP="008B7D4A">
            <w:pPr>
              <w:pStyle w:val="CETBodytext"/>
              <w:rPr>
                <w:b/>
                <w:lang w:val="en-GB"/>
              </w:rPr>
            </w:pPr>
            <w:r w:rsidRPr="00E13791">
              <w:rPr>
                <w:b/>
                <w:lang w:val="en-GB"/>
              </w:rPr>
              <w:t>Inhibition Zone (mm)</w:t>
            </w:r>
            <w:r w:rsidR="00CC5491" w:rsidRPr="00E13791">
              <w:rPr>
                <w:b/>
                <w:lang w:val="en-GB"/>
              </w:rPr>
              <w:t>*</w:t>
            </w:r>
          </w:p>
        </w:tc>
      </w:tr>
      <w:tr w:rsidR="00FA200F" w:rsidRPr="00E13791" w:rsidTr="005B44D6">
        <w:trPr>
          <w:jc w:val="center"/>
        </w:trPr>
        <w:tc>
          <w:tcPr>
            <w:tcW w:w="1843" w:type="dxa"/>
            <w:shd w:val="clear" w:color="auto" w:fill="FFFFFF"/>
          </w:tcPr>
          <w:p w:rsidR="00FA200F" w:rsidRPr="00E13791" w:rsidRDefault="00EA004E" w:rsidP="008B7D4A">
            <w:pPr>
              <w:pStyle w:val="CETBodytext"/>
              <w:rPr>
                <w:lang w:val="en-GB"/>
              </w:rPr>
            </w:pPr>
            <w:r w:rsidRPr="00E13791">
              <w:rPr>
                <w:lang w:val="en-GB"/>
              </w:rPr>
              <w:t>EC</w:t>
            </w:r>
            <w:r w:rsidR="009721EF" w:rsidRPr="00E13791">
              <w:rPr>
                <w:lang w:val="en-GB"/>
              </w:rPr>
              <w:t>2</w:t>
            </w:r>
            <w:r w:rsidRPr="00E13791">
              <w:rPr>
                <w:lang w:val="en-GB"/>
              </w:rPr>
              <w:t xml:space="preserve"> cell lysate</w:t>
            </w:r>
          </w:p>
        </w:tc>
        <w:tc>
          <w:tcPr>
            <w:tcW w:w="1276" w:type="dxa"/>
            <w:shd w:val="clear" w:color="auto" w:fill="FFFFFF"/>
          </w:tcPr>
          <w:p w:rsidR="00FA200F" w:rsidRPr="00E13791" w:rsidRDefault="00EA004E" w:rsidP="00BA35BE">
            <w:pPr>
              <w:pStyle w:val="CETBodytext"/>
              <w:jc w:val="center"/>
              <w:rPr>
                <w:lang w:val="en-GB"/>
              </w:rPr>
            </w:pPr>
            <w:r w:rsidRPr="00E13791">
              <w:rPr>
                <w:lang w:val="en-GB"/>
              </w:rPr>
              <w:t>14</w:t>
            </w:r>
          </w:p>
        </w:tc>
      </w:tr>
      <w:tr w:rsidR="00FA200F" w:rsidRPr="00E13791" w:rsidTr="005B44D6">
        <w:trPr>
          <w:jc w:val="center"/>
        </w:trPr>
        <w:tc>
          <w:tcPr>
            <w:tcW w:w="1843" w:type="dxa"/>
            <w:shd w:val="clear" w:color="auto" w:fill="FFFFFF"/>
          </w:tcPr>
          <w:p w:rsidR="00FA200F" w:rsidRPr="00E13791" w:rsidRDefault="00EA004E" w:rsidP="008B7D4A">
            <w:pPr>
              <w:pStyle w:val="CETBodytext"/>
              <w:ind w:right="-1"/>
              <w:rPr>
                <w:rFonts w:cs="Arial"/>
                <w:szCs w:val="18"/>
                <w:lang w:val="en-GB"/>
              </w:rPr>
            </w:pPr>
            <w:r w:rsidRPr="00E13791">
              <w:rPr>
                <w:rFonts w:cs="Arial"/>
                <w:szCs w:val="18"/>
                <w:lang w:val="en-GB"/>
              </w:rPr>
              <w:t>HP supernatant</w:t>
            </w:r>
          </w:p>
        </w:tc>
        <w:tc>
          <w:tcPr>
            <w:tcW w:w="1276" w:type="dxa"/>
            <w:shd w:val="clear" w:color="auto" w:fill="FFFFFF"/>
          </w:tcPr>
          <w:p w:rsidR="00FA200F" w:rsidRPr="00E13791" w:rsidRDefault="00EA004E" w:rsidP="00BA35BE">
            <w:pPr>
              <w:pStyle w:val="CETBodytext"/>
              <w:ind w:right="-1"/>
              <w:jc w:val="center"/>
              <w:rPr>
                <w:rFonts w:cs="Arial"/>
                <w:szCs w:val="18"/>
                <w:lang w:val="en-GB"/>
              </w:rPr>
            </w:pPr>
            <w:r w:rsidRPr="00E13791">
              <w:rPr>
                <w:rFonts w:cs="Arial"/>
                <w:szCs w:val="18"/>
                <w:lang w:val="en-GB"/>
              </w:rPr>
              <w:t>14</w:t>
            </w:r>
          </w:p>
        </w:tc>
      </w:tr>
      <w:tr w:rsidR="00932165" w:rsidRPr="00E13791" w:rsidTr="005B44D6">
        <w:trPr>
          <w:jc w:val="center"/>
        </w:trPr>
        <w:tc>
          <w:tcPr>
            <w:tcW w:w="1843" w:type="dxa"/>
            <w:shd w:val="clear" w:color="auto" w:fill="FFFFFF"/>
          </w:tcPr>
          <w:p w:rsidR="00932165" w:rsidRPr="00E13791" w:rsidRDefault="00932165" w:rsidP="008B7D4A">
            <w:pPr>
              <w:pStyle w:val="CETBodytext"/>
              <w:ind w:right="-1"/>
              <w:rPr>
                <w:rFonts w:cs="Arial"/>
                <w:szCs w:val="18"/>
                <w:lang w:val="en-GB"/>
              </w:rPr>
            </w:pPr>
            <w:r w:rsidRPr="00E13791">
              <w:rPr>
                <w:rFonts w:cs="Arial"/>
                <w:szCs w:val="18"/>
                <w:lang w:val="en-GB"/>
              </w:rPr>
              <w:t xml:space="preserve">IEC </w:t>
            </w:r>
            <w:proofErr w:type="spellStart"/>
            <w:r w:rsidRPr="00E13791">
              <w:rPr>
                <w:rFonts w:cs="Arial"/>
                <w:szCs w:val="18"/>
                <w:lang w:val="en-GB"/>
              </w:rPr>
              <w:t>fr.</w:t>
            </w:r>
            <w:proofErr w:type="spellEnd"/>
            <w:r w:rsidRPr="00E13791">
              <w:rPr>
                <w:rFonts w:cs="Arial"/>
                <w:szCs w:val="18"/>
                <w:lang w:val="en-GB"/>
              </w:rPr>
              <w:t xml:space="preserve"> 1 - 2</w:t>
            </w:r>
          </w:p>
        </w:tc>
        <w:tc>
          <w:tcPr>
            <w:tcW w:w="1276" w:type="dxa"/>
            <w:shd w:val="clear" w:color="auto" w:fill="FFFFFF"/>
          </w:tcPr>
          <w:p w:rsidR="00932165" w:rsidRPr="00E13791" w:rsidRDefault="00932165" w:rsidP="00BA35BE">
            <w:pPr>
              <w:pStyle w:val="CETBodytext"/>
              <w:ind w:right="-1"/>
              <w:jc w:val="center"/>
              <w:rPr>
                <w:rFonts w:cs="Arial"/>
                <w:szCs w:val="18"/>
                <w:lang w:val="en-GB"/>
              </w:rPr>
            </w:pPr>
            <w:r w:rsidRPr="00E13791">
              <w:rPr>
                <w:rFonts w:cs="Arial"/>
                <w:szCs w:val="18"/>
                <w:lang w:val="en-GB"/>
              </w:rPr>
              <w:t>0</w:t>
            </w:r>
          </w:p>
        </w:tc>
      </w:tr>
      <w:tr w:rsidR="00932165" w:rsidRPr="00E13791" w:rsidTr="005B44D6">
        <w:trPr>
          <w:jc w:val="center"/>
        </w:trPr>
        <w:tc>
          <w:tcPr>
            <w:tcW w:w="1843" w:type="dxa"/>
            <w:shd w:val="clear" w:color="auto" w:fill="FFFFFF"/>
          </w:tcPr>
          <w:p w:rsidR="00932165" w:rsidRPr="00E13791" w:rsidRDefault="00932165" w:rsidP="008B7D4A">
            <w:pPr>
              <w:pStyle w:val="CETBodytext"/>
              <w:ind w:right="-1"/>
              <w:rPr>
                <w:rFonts w:cs="Arial"/>
                <w:szCs w:val="18"/>
                <w:lang w:val="en-GB"/>
              </w:rPr>
            </w:pPr>
            <w:r w:rsidRPr="00E13791">
              <w:rPr>
                <w:rFonts w:cs="Arial"/>
                <w:szCs w:val="18"/>
                <w:lang w:val="en-GB"/>
              </w:rPr>
              <w:t xml:space="preserve">IEC </w:t>
            </w:r>
            <w:proofErr w:type="spellStart"/>
            <w:r w:rsidRPr="00E13791">
              <w:rPr>
                <w:rFonts w:cs="Arial"/>
                <w:szCs w:val="18"/>
                <w:lang w:val="en-GB"/>
              </w:rPr>
              <w:t>fr.</w:t>
            </w:r>
            <w:proofErr w:type="spellEnd"/>
            <w:r w:rsidRPr="00E13791">
              <w:rPr>
                <w:rFonts w:cs="Arial"/>
                <w:szCs w:val="18"/>
                <w:lang w:val="en-GB"/>
              </w:rPr>
              <w:t xml:space="preserve"> 3</w:t>
            </w:r>
          </w:p>
        </w:tc>
        <w:tc>
          <w:tcPr>
            <w:tcW w:w="1276" w:type="dxa"/>
            <w:shd w:val="clear" w:color="auto" w:fill="FFFFFF"/>
          </w:tcPr>
          <w:p w:rsidR="00932165" w:rsidRPr="00E13791" w:rsidRDefault="00932165" w:rsidP="00BA35BE">
            <w:pPr>
              <w:pStyle w:val="CETBodytext"/>
              <w:ind w:right="-1"/>
              <w:jc w:val="center"/>
              <w:rPr>
                <w:rFonts w:cs="Arial"/>
                <w:szCs w:val="18"/>
                <w:lang w:val="en-GB"/>
              </w:rPr>
            </w:pPr>
            <w:r w:rsidRPr="00E13791">
              <w:rPr>
                <w:rFonts w:cs="Arial"/>
                <w:szCs w:val="18"/>
                <w:lang w:val="en-GB"/>
              </w:rPr>
              <w:t>7</w:t>
            </w:r>
          </w:p>
        </w:tc>
      </w:tr>
      <w:tr w:rsidR="00932165" w:rsidRPr="00E13791" w:rsidTr="005B44D6">
        <w:trPr>
          <w:jc w:val="center"/>
        </w:trPr>
        <w:tc>
          <w:tcPr>
            <w:tcW w:w="1843" w:type="dxa"/>
            <w:shd w:val="clear" w:color="auto" w:fill="FFFFFF"/>
          </w:tcPr>
          <w:p w:rsidR="00932165" w:rsidRPr="00E13791" w:rsidRDefault="00932165" w:rsidP="008B7D4A">
            <w:pPr>
              <w:pStyle w:val="CETBodytext"/>
              <w:ind w:right="-1"/>
              <w:rPr>
                <w:rFonts w:cs="Arial"/>
                <w:szCs w:val="18"/>
                <w:lang w:val="en-GB"/>
              </w:rPr>
            </w:pPr>
            <w:r w:rsidRPr="00E13791">
              <w:rPr>
                <w:rFonts w:cs="Arial"/>
                <w:szCs w:val="18"/>
                <w:lang w:val="en-GB"/>
              </w:rPr>
              <w:t xml:space="preserve">IEC pool </w:t>
            </w:r>
            <w:proofErr w:type="spellStart"/>
            <w:r w:rsidRPr="00E13791">
              <w:rPr>
                <w:rFonts w:cs="Arial"/>
                <w:szCs w:val="18"/>
                <w:lang w:val="en-GB"/>
              </w:rPr>
              <w:t>fr.</w:t>
            </w:r>
            <w:proofErr w:type="spellEnd"/>
            <w:r w:rsidRPr="00E13791">
              <w:rPr>
                <w:rFonts w:cs="Arial"/>
                <w:szCs w:val="18"/>
                <w:lang w:val="en-GB"/>
              </w:rPr>
              <w:t xml:space="preserve"> 4 - 8</w:t>
            </w:r>
          </w:p>
        </w:tc>
        <w:tc>
          <w:tcPr>
            <w:tcW w:w="1276" w:type="dxa"/>
            <w:shd w:val="clear" w:color="auto" w:fill="FFFFFF"/>
          </w:tcPr>
          <w:p w:rsidR="00932165" w:rsidRPr="00E13791" w:rsidRDefault="00932165" w:rsidP="00BA35BE">
            <w:pPr>
              <w:pStyle w:val="CETBodytext"/>
              <w:ind w:right="-1"/>
              <w:jc w:val="center"/>
              <w:rPr>
                <w:rFonts w:cs="Arial"/>
                <w:szCs w:val="18"/>
                <w:lang w:val="en-GB"/>
              </w:rPr>
            </w:pPr>
            <w:r w:rsidRPr="00E13791">
              <w:rPr>
                <w:rFonts w:cs="Arial"/>
                <w:szCs w:val="18"/>
                <w:lang w:val="en-GB"/>
              </w:rPr>
              <w:t>12</w:t>
            </w:r>
          </w:p>
        </w:tc>
      </w:tr>
      <w:tr w:rsidR="00932165" w:rsidRPr="00E13791" w:rsidTr="005B44D6">
        <w:trPr>
          <w:jc w:val="center"/>
        </w:trPr>
        <w:tc>
          <w:tcPr>
            <w:tcW w:w="1843" w:type="dxa"/>
            <w:shd w:val="clear" w:color="auto" w:fill="FFFFFF"/>
          </w:tcPr>
          <w:p w:rsidR="00932165" w:rsidRPr="00E13791" w:rsidRDefault="00932165" w:rsidP="008B7D4A">
            <w:pPr>
              <w:pStyle w:val="CETBodytext"/>
              <w:ind w:right="-1"/>
              <w:rPr>
                <w:rFonts w:cs="Arial"/>
                <w:szCs w:val="18"/>
                <w:lang w:val="en-GB"/>
              </w:rPr>
            </w:pPr>
            <w:r w:rsidRPr="00E13791">
              <w:rPr>
                <w:rFonts w:cs="Arial"/>
                <w:szCs w:val="18"/>
                <w:lang w:val="en-GB"/>
              </w:rPr>
              <w:t xml:space="preserve">IEC </w:t>
            </w:r>
            <w:proofErr w:type="spellStart"/>
            <w:r w:rsidRPr="00E13791">
              <w:rPr>
                <w:rFonts w:cs="Arial"/>
                <w:szCs w:val="18"/>
                <w:lang w:val="en-GB"/>
              </w:rPr>
              <w:t>fr.</w:t>
            </w:r>
            <w:proofErr w:type="spellEnd"/>
            <w:r w:rsidRPr="00E13791">
              <w:rPr>
                <w:rFonts w:cs="Arial"/>
                <w:szCs w:val="18"/>
                <w:lang w:val="en-GB"/>
              </w:rPr>
              <w:t xml:space="preserve"> 9</w:t>
            </w:r>
          </w:p>
        </w:tc>
        <w:tc>
          <w:tcPr>
            <w:tcW w:w="1276" w:type="dxa"/>
            <w:shd w:val="clear" w:color="auto" w:fill="FFFFFF"/>
          </w:tcPr>
          <w:p w:rsidR="00932165" w:rsidRPr="00E13791" w:rsidRDefault="00932165" w:rsidP="00BA35BE">
            <w:pPr>
              <w:pStyle w:val="CETBodytext"/>
              <w:ind w:right="-1"/>
              <w:jc w:val="center"/>
              <w:rPr>
                <w:rFonts w:cs="Arial"/>
                <w:szCs w:val="18"/>
                <w:lang w:val="en-GB"/>
              </w:rPr>
            </w:pPr>
            <w:r w:rsidRPr="00E13791">
              <w:rPr>
                <w:rFonts w:cs="Arial"/>
                <w:szCs w:val="18"/>
                <w:lang w:val="en-GB"/>
              </w:rPr>
              <w:t>0</w:t>
            </w:r>
          </w:p>
        </w:tc>
      </w:tr>
      <w:tr w:rsidR="00932165" w:rsidRPr="00E13791" w:rsidTr="005B44D6">
        <w:trPr>
          <w:jc w:val="center"/>
        </w:trPr>
        <w:tc>
          <w:tcPr>
            <w:tcW w:w="1843" w:type="dxa"/>
            <w:shd w:val="clear" w:color="auto" w:fill="FFFFFF"/>
          </w:tcPr>
          <w:p w:rsidR="00932165" w:rsidRPr="00E13791" w:rsidRDefault="00932165" w:rsidP="008B7D4A">
            <w:pPr>
              <w:pStyle w:val="CETBodytext"/>
              <w:ind w:right="-1"/>
              <w:rPr>
                <w:rFonts w:cs="Arial"/>
                <w:szCs w:val="18"/>
                <w:lang w:val="en-GB"/>
              </w:rPr>
            </w:pPr>
            <w:r w:rsidRPr="00E13791">
              <w:rPr>
                <w:rFonts w:cs="Arial"/>
                <w:szCs w:val="18"/>
                <w:lang w:val="en-GB"/>
              </w:rPr>
              <w:t>IEC WO</w:t>
            </w:r>
          </w:p>
        </w:tc>
        <w:tc>
          <w:tcPr>
            <w:tcW w:w="1276" w:type="dxa"/>
            <w:shd w:val="clear" w:color="auto" w:fill="FFFFFF"/>
          </w:tcPr>
          <w:p w:rsidR="00932165" w:rsidRPr="00E13791" w:rsidRDefault="00932165" w:rsidP="00BA35BE">
            <w:pPr>
              <w:pStyle w:val="CETBodytext"/>
              <w:ind w:right="-1"/>
              <w:jc w:val="center"/>
              <w:rPr>
                <w:rFonts w:cs="Arial"/>
                <w:szCs w:val="18"/>
                <w:lang w:val="en-GB"/>
              </w:rPr>
            </w:pPr>
            <w:r w:rsidRPr="00E13791">
              <w:rPr>
                <w:rFonts w:cs="Arial"/>
                <w:szCs w:val="18"/>
                <w:lang w:val="en-GB"/>
              </w:rPr>
              <w:t>0</w:t>
            </w:r>
          </w:p>
        </w:tc>
      </w:tr>
      <w:tr w:rsidR="00932165" w:rsidRPr="00E13791" w:rsidTr="005B44D6">
        <w:trPr>
          <w:jc w:val="center"/>
        </w:trPr>
        <w:tc>
          <w:tcPr>
            <w:tcW w:w="1843" w:type="dxa"/>
            <w:shd w:val="clear" w:color="auto" w:fill="FFFFFF"/>
          </w:tcPr>
          <w:p w:rsidR="00932165" w:rsidRPr="00E13791" w:rsidRDefault="00932165" w:rsidP="008B7D4A">
            <w:pPr>
              <w:pStyle w:val="CETBodytext"/>
              <w:ind w:right="-1"/>
              <w:rPr>
                <w:rFonts w:cs="Arial"/>
                <w:szCs w:val="18"/>
                <w:lang w:val="en-GB"/>
              </w:rPr>
            </w:pPr>
            <w:r w:rsidRPr="00E13791">
              <w:rPr>
                <w:rFonts w:cs="Arial"/>
                <w:szCs w:val="18"/>
                <w:lang w:val="en-GB"/>
              </w:rPr>
              <w:t>ASP supernatant</w:t>
            </w:r>
          </w:p>
        </w:tc>
        <w:tc>
          <w:tcPr>
            <w:tcW w:w="1276" w:type="dxa"/>
            <w:shd w:val="clear" w:color="auto" w:fill="FFFFFF"/>
          </w:tcPr>
          <w:p w:rsidR="00932165" w:rsidRPr="00E13791" w:rsidRDefault="00932165" w:rsidP="00BA35BE">
            <w:pPr>
              <w:pStyle w:val="CETBodytext"/>
              <w:ind w:right="-1"/>
              <w:jc w:val="center"/>
              <w:rPr>
                <w:rFonts w:cs="Arial"/>
                <w:szCs w:val="18"/>
                <w:lang w:val="en-GB"/>
              </w:rPr>
            </w:pPr>
            <w:r w:rsidRPr="00E13791">
              <w:rPr>
                <w:rFonts w:cs="Arial"/>
                <w:szCs w:val="18"/>
                <w:lang w:val="en-GB"/>
              </w:rPr>
              <w:t>0</w:t>
            </w:r>
          </w:p>
        </w:tc>
      </w:tr>
      <w:tr w:rsidR="00932165" w:rsidRPr="00E13791" w:rsidTr="005B44D6">
        <w:trPr>
          <w:jc w:val="center"/>
        </w:trPr>
        <w:tc>
          <w:tcPr>
            <w:tcW w:w="1843" w:type="dxa"/>
            <w:shd w:val="clear" w:color="auto" w:fill="FFFFFF"/>
          </w:tcPr>
          <w:p w:rsidR="00932165" w:rsidRPr="00E13791" w:rsidRDefault="00932165" w:rsidP="008B7D4A">
            <w:pPr>
              <w:pStyle w:val="CETBodytext"/>
              <w:ind w:right="-1"/>
              <w:rPr>
                <w:rFonts w:cs="Arial"/>
                <w:szCs w:val="18"/>
                <w:lang w:val="en-GB"/>
              </w:rPr>
            </w:pPr>
            <w:r w:rsidRPr="00E13791">
              <w:rPr>
                <w:rFonts w:cs="Arial"/>
                <w:szCs w:val="18"/>
                <w:lang w:val="en-GB"/>
              </w:rPr>
              <w:t>ASP pellet</w:t>
            </w:r>
          </w:p>
        </w:tc>
        <w:tc>
          <w:tcPr>
            <w:tcW w:w="1276" w:type="dxa"/>
            <w:shd w:val="clear" w:color="auto" w:fill="FFFFFF"/>
          </w:tcPr>
          <w:p w:rsidR="00932165" w:rsidRPr="00E13791" w:rsidRDefault="00932165" w:rsidP="00BA35BE">
            <w:pPr>
              <w:pStyle w:val="CETBodytext"/>
              <w:ind w:right="-1"/>
              <w:jc w:val="center"/>
              <w:rPr>
                <w:rFonts w:cs="Arial"/>
                <w:szCs w:val="18"/>
                <w:lang w:val="en-GB"/>
              </w:rPr>
            </w:pPr>
            <w:r w:rsidRPr="00E13791">
              <w:rPr>
                <w:rFonts w:cs="Arial"/>
                <w:szCs w:val="18"/>
                <w:lang w:val="en-GB"/>
              </w:rPr>
              <w:t>10</w:t>
            </w:r>
          </w:p>
        </w:tc>
      </w:tr>
      <w:tr w:rsidR="006B1CE8" w:rsidRPr="00E13791" w:rsidTr="005B44D6">
        <w:trPr>
          <w:jc w:val="center"/>
        </w:trPr>
        <w:tc>
          <w:tcPr>
            <w:tcW w:w="1843" w:type="dxa"/>
            <w:shd w:val="clear" w:color="auto" w:fill="FFFFFF"/>
          </w:tcPr>
          <w:p w:rsidR="006B1CE8" w:rsidRPr="00E13791" w:rsidRDefault="00CC5491" w:rsidP="008B7D4A">
            <w:pPr>
              <w:pStyle w:val="CETBodytext"/>
              <w:ind w:right="-1"/>
              <w:rPr>
                <w:rFonts w:cs="Arial"/>
                <w:szCs w:val="18"/>
                <w:lang w:val="en-GB"/>
              </w:rPr>
            </w:pPr>
            <w:r w:rsidRPr="00E13791">
              <w:rPr>
                <w:rFonts w:cs="Arial"/>
                <w:szCs w:val="18"/>
                <w:lang w:val="en-GB"/>
              </w:rPr>
              <w:t xml:space="preserve">HIC 60% AS </w:t>
            </w:r>
            <w:proofErr w:type="spellStart"/>
            <w:r w:rsidRPr="00E13791">
              <w:rPr>
                <w:rFonts w:cs="Arial"/>
                <w:szCs w:val="18"/>
                <w:lang w:val="en-GB"/>
              </w:rPr>
              <w:t>fr.</w:t>
            </w:r>
            <w:proofErr w:type="spellEnd"/>
            <w:r w:rsidRPr="00E13791">
              <w:rPr>
                <w:rFonts w:cs="Arial"/>
                <w:szCs w:val="18"/>
                <w:lang w:val="en-GB"/>
              </w:rPr>
              <w:t xml:space="preserve"> 1</w:t>
            </w:r>
          </w:p>
        </w:tc>
        <w:tc>
          <w:tcPr>
            <w:tcW w:w="1276" w:type="dxa"/>
            <w:shd w:val="clear" w:color="auto" w:fill="FFFFFF"/>
          </w:tcPr>
          <w:p w:rsidR="006B1CE8" w:rsidRPr="00E13791" w:rsidRDefault="00CC5491" w:rsidP="00BA35BE">
            <w:pPr>
              <w:pStyle w:val="CETBodytext"/>
              <w:ind w:right="-1"/>
              <w:jc w:val="center"/>
              <w:rPr>
                <w:rFonts w:cs="Arial"/>
                <w:szCs w:val="18"/>
                <w:lang w:val="en-GB"/>
              </w:rPr>
            </w:pPr>
            <w:r w:rsidRPr="00E13791">
              <w:rPr>
                <w:rFonts w:cs="Arial"/>
                <w:szCs w:val="18"/>
                <w:lang w:val="en-GB"/>
              </w:rPr>
              <w:t>0</w:t>
            </w:r>
          </w:p>
        </w:tc>
      </w:tr>
      <w:tr w:rsidR="00CC5491" w:rsidRPr="00E13791" w:rsidTr="005B44D6">
        <w:trPr>
          <w:jc w:val="center"/>
        </w:trPr>
        <w:tc>
          <w:tcPr>
            <w:tcW w:w="1843" w:type="dxa"/>
            <w:shd w:val="clear" w:color="auto" w:fill="FFFFFF"/>
          </w:tcPr>
          <w:p w:rsidR="00CC5491" w:rsidRPr="00E13791" w:rsidRDefault="00CC5491" w:rsidP="008B7D4A">
            <w:pPr>
              <w:pStyle w:val="CETBodytext"/>
              <w:ind w:right="-1"/>
              <w:rPr>
                <w:rFonts w:cs="Arial"/>
                <w:szCs w:val="18"/>
                <w:lang w:val="en-GB"/>
              </w:rPr>
            </w:pPr>
            <w:r w:rsidRPr="00E13791">
              <w:rPr>
                <w:rFonts w:cs="Arial"/>
                <w:szCs w:val="18"/>
                <w:lang w:val="en-GB"/>
              </w:rPr>
              <w:t xml:space="preserve">HIC 60% AS </w:t>
            </w:r>
            <w:proofErr w:type="spellStart"/>
            <w:r w:rsidRPr="00E13791">
              <w:rPr>
                <w:rFonts w:cs="Arial"/>
                <w:szCs w:val="18"/>
                <w:lang w:val="en-GB"/>
              </w:rPr>
              <w:t>fr.</w:t>
            </w:r>
            <w:proofErr w:type="spellEnd"/>
            <w:r w:rsidRPr="00E13791">
              <w:rPr>
                <w:rFonts w:cs="Arial"/>
                <w:szCs w:val="18"/>
                <w:lang w:val="en-GB"/>
              </w:rPr>
              <w:t xml:space="preserve"> 2</w:t>
            </w:r>
          </w:p>
        </w:tc>
        <w:tc>
          <w:tcPr>
            <w:tcW w:w="1276" w:type="dxa"/>
            <w:shd w:val="clear" w:color="auto" w:fill="FFFFFF"/>
          </w:tcPr>
          <w:p w:rsidR="00CC5491" w:rsidRPr="00E13791" w:rsidRDefault="00CC5491" w:rsidP="00BA35BE">
            <w:pPr>
              <w:pStyle w:val="CETBodytext"/>
              <w:ind w:right="-1"/>
              <w:jc w:val="center"/>
              <w:rPr>
                <w:rFonts w:cs="Arial"/>
                <w:szCs w:val="18"/>
                <w:lang w:val="en-GB"/>
              </w:rPr>
            </w:pPr>
            <w:r w:rsidRPr="00E13791">
              <w:rPr>
                <w:rFonts w:cs="Arial"/>
                <w:szCs w:val="18"/>
                <w:lang w:val="en-GB"/>
              </w:rPr>
              <w:t>12</w:t>
            </w:r>
          </w:p>
        </w:tc>
      </w:tr>
      <w:tr w:rsidR="00CC5491" w:rsidRPr="00E13791" w:rsidTr="005B44D6">
        <w:trPr>
          <w:jc w:val="center"/>
        </w:trPr>
        <w:tc>
          <w:tcPr>
            <w:tcW w:w="1843" w:type="dxa"/>
            <w:shd w:val="clear" w:color="auto" w:fill="FFFFFF"/>
          </w:tcPr>
          <w:p w:rsidR="00CC5491" w:rsidRPr="00E13791" w:rsidRDefault="00CC5491" w:rsidP="008B7D4A">
            <w:pPr>
              <w:pStyle w:val="CETBodytext"/>
              <w:ind w:right="-1"/>
              <w:rPr>
                <w:rFonts w:cs="Arial"/>
                <w:szCs w:val="18"/>
                <w:lang w:val="en-GB"/>
              </w:rPr>
            </w:pPr>
            <w:r w:rsidRPr="00E13791">
              <w:rPr>
                <w:rFonts w:cs="Arial"/>
                <w:szCs w:val="18"/>
                <w:lang w:val="en-GB"/>
              </w:rPr>
              <w:t xml:space="preserve">HIC 60% AS </w:t>
            </w:r>
            <w:proofErr w:type="spellStart"/>
            <w:r w:rsidRPr="00E13791">
              <w:rPr>
                <w:rFonts w:cs="Arial"/>
                <w:szCs w:val="18"/>
                <w:lang w:val="en-GB"/>
              </w:rPr>
              <w:t>fr.</w:t>
            </w:r>
            <w:proofErr w:type="spellEnd"/>
            <w:r w:rsidRPr="00E13791">
              <w:rPr>
                <w:rFonts w:cs="Arial"/>
                <w:szCs w:val="18"/>
                <w:lang w:val="en-GB"/>
              </w:rPr>
              <w:t xml:space="preserve"> 3</w:t>
            </w:r>
          </w:p>
        </w:tc>
        <w:tc>
          <w:tcPr>
            <w:tcW w:w="1276" w:type="dxa"/>
            <w:shd w:val="clear" w:color="auto" w:fill="FFFFFF"/>
          </w:tcPr>
          <w:p w:rsidR="00CC5491" w:rsidRPr="00E13791" w:rsidRDefault="00CC5491" w:rsidP="00BA35BE">
            <w:pPr>
              <w:pStyle w:val="CETBodytext"/>
              <w:ind w:right="-1"/>
              <w:jc w:val="center"/>
              <w:rPr>
                <w:rFonts w:cs="Arial"/>
                <w:szCs w:val="18"/>
                <w:lang w:val="en-GB"/>
              </w:rPr>
            </w:pPr>
            <w:r w:rsidRPr="00E13791">
              <w:rPr>
                <w:rFonts w:cs="Arial"/>
                <w:szCs w:val="18"/>
                <w:lang w:val="en-GB"/>
              </w:rPr>
              <w:t>&lt;7</w:t>
            </w:r>
          </w:p>
        </w:tc>
      </w:tr>
      <w:tr w:rsidR="00CC5491" w:rsidRPr="00E13791" w:rsidTr="005B44D6">
        <w:trPr>
          <w:jc w:val="center"/>
        </w:trPr>
        <w:tc>
          <w:tcPr>
            <w:tcW w:w="1843" w:type="dxa"/>
            <w:shd w:val="clear" w:color="auto" w:fill="FFFFFF"/>
          </w:tcPr>
          <w:p w:rsidR="00CC5491" w:rsidRPr="00E13791" w:rsidRDefault="00CC5491" w:rsidP="008B7D4A">
            <w:pPr>
              <w:pStyle w:val="CETBodytext"/>
              <w:ind w:right="-1"/>
              <w:rPr>
                <w:rFonts w:cs="Arial"/>
                <w:szCs w:val="18"/>
                <w:lang w:val="en-GB"/>
              </w:rPr>
            </w:pPr>
            <w:r w:rsidRPr="00E13791">
              <w:rPr>
                <w:rFonts w:cs="Arial"/>
                <w:szCs w:val="18"/>
                <w:lang w:val="en-GB"/>
              </w:rPr>
              <w:t xml:space="preserve">HIC 60% AS </w:t>
            </w:r>
            <w:proofErr w:type="spellStart"/>
            <w:r w:rsidRPr="00E13791">
              <w:rPr>
                <w:rFonts w:cs="Arial"/>
                <w:szCs w:val="18"/>
                <w:lang w:val="en-GB"/>
              </w:rPr>
              <w:t>fr.</w:t>
            </w:r>
            <w:proofErr w:type="spellEnd"/>
            <w:r w:rsidRPr="00E13791">
              <w:rPr>
                <w:rFonts w:cs="Arial"/>
                <w:szCs w:val="18"/>
                <w:lang w:val="en-GB"/>
              </w:rPr>
              <w:t xml:space="preserve"> 4</w:t>
            </w:r>
          </w:p>
        </w:tc>
        <w:tc>
          <w:tcPr>
            <w:tcW w:w="1276" w:type="dxa"/>
            <w:shd w:val="clear" w:color="auto" w:fill="FFFFFF"/>
          </w:tcPr>
          <w:p w:rsidR="00CC5491" w:rsidRPr="00E13791" w:rsidRDefault="00CC5491" w:rsidP="00BA35BE">
            <w:pPr>
              <w:pStyle w:val="CETBodytext"/>
              <w:ind w:right="-1"/>
              <w:jc w:val="center"/>
              <w:rPr>
                <w:rFonts w:cs="Arial"/>
                <w:szCs w:val="18"/>
                <w:lang w:val="en-GB"/>
              </w:rPr>
            </w:pPr>
            <w:r w:rsidRPr="00E13791">
              <w:rPr>
                <w:rFonts w:cs="Arial"/>
                <w:szCs w:val="18"/>
                <w:lang w:val="en-GB"/>
              </w:rPr>
              <w:t>&lt;7</w:t>
            </w:r>
          </w:p>
        </w:tc>
      </w:tr>
      <w:tr w:rsidR="00CC5491" w:rsidRPr="00E13791" w:rsidTr="005B44D6">
        <w:trPr>
          <w:jc w:val="center"/>
        </w:trPr>
        <w:tc>
          <w:tcPr>
            <w:tcW w:w="1843" w:type="dxa"/>
            <w:shd w:val="clear" w:color="auto" w:fill="FFFFFF"/>
          </w:tcPr>
          <w:p w:rsidR="00CC5491" w:rsidRPr="00E13791" w:rsidRDefault="00CC5491" w:rsidP="008B7D4A">
            <w:pPr>
              <w:pStyle w:val="CETBodytext"/>
              <w:ind w:right="-1"/>
              <w:rPr>
                <w:rFonts w:cs="Arial"/>
                <w:szCs w:val="18"/>
                <w:lang w:val="en-GB"/>
              </w:rPr>
            </w:pPr>
            <w:r w:rsidRPr="00E13791">
              <w:rPr>
                <w:rFonts w:cs="Arial"/>
                <w:szCs w:val="18"/>
                <w:lang w:val="en-GB"/>
              </w:rPr>
              <w:t xml:space="preserve">HIC 60% AS </w:t>
            </w:r>
            <w:proofErr w:type="spellStart"/>
            <w:r w:rsidRPr="00E13791">
              <w:rPr>
                <w:rFonts w:cs="Arial"/>
                <w:szCs w:val="18"/>
                <w:lang w:val="en-GB"/>
              </w:rPr>
              <w:t>fr.</w:t>
            </w:r>
            <w:proofErr w:type="spellEnd"/>
            <w:r w:rsidRPr="00E13791">
              <w:rPr>
                <w:rFonts w:cs="Arial"/>
                <w:szCs w:val="18"/>
                <w:lang w:val="en-GB"/>
              </w:rPr>
              <w:t xml:space="preserve"> 5 - 7</w:t>
            </w:r>
          </w:p>
        </w:tc>
        <w:tc>
          <w:tcPr>
            <w:tcW w:w="1276" w:type="dxa"/>
            <w:shd w:val="clear" w:color="auto" w:fill="FFFFFF"/>
          </w:tcPr>
          <w:p w:rsidR="00CC5491" w:rsidRPr="00E13791" w:rsidRDefault="00CC5491" w:rsidP="00BA35BE">
            <w:pPr>
              <w:pStyle w:val="CETBodytext"/>
              <w:ind w:right="-1"/>
              <w:jc w:val="center"/>
              <w:rPr>
                <w:rFonts w:cs="Arial"/>
                <w:szCs w:val="18"/>
                <w:lang w:val="en-GB"/>
              </w:rPr>
            </w:pPr>
            <w:r w:rsidRPr="00E13791">
              <w:rPr>
                <w:rFonts w:cs="Arial"/>
                <w:szCs w:val="18"/>
                <w:lang w:val="en-GB"/>
              </w:rPr>
              <w:t>0</w:t>
            </w:r>
          </w:p>
        </w:tc>
      </w:tr>
      <w:tr w:rsidR="00CC5491" w:rsidRPr="00E13791" w:rsidTr="005B44D6">
        <w:trPr>
          <w:jc w:val="center"/>
        </w:trPr>
        <w:tc>
          <w:tcPr>
            <w:tcW w:w="1843" w:type="dxa"/>
            <w:shd w:val="clear" w:color="auto" w:fill="FFFFFF"/>
          </w:tcPr>
          <w:p w:rsidR="00CC5491" w:rsidRPr="00E13791" w:rsidRDefault="00CC5491" w:rsidP="008B7D4A">
            <w:pPr>
              <w:pStyle w:val="CETBodytext"/>
              <w:ind w:right="-1"/>
              <w:rPr>
                <w:rFonts w:cs="Arial"/>
                <w:szCs w:val="18"/>
                <w:lang w:val="en-GB"/>
              </w:rPr>
            </w:pPr>
            <w:r w:rsidRPr="00E13791">
              <w:rPr>
                <w:rFonts w:cs="Arial"/>
                <w:szCs w:val="18"/>
                <w:lang w:val="en-GB"/>
              </w:rPr>
              <w:t>HIC 60% AS WO</w:t>
            </w:r>
          </w:p>
        </w:tc>
        <w:tc>
          <w:tcPr>
            <w:tcW w:w="1276" w:type="dxa"/>
            <w:shd w:val="clear" w:color="auto" w:fill="FFFFFF"/>
          </w:tcPr>
          <w:p w:rsidR="00CC5491" w:rsidRPr="00E13791" w:rsidRDefault="00CC5491" w:rsidP="00BA35BE">
            <w:pPr>
              <w:pStyle w:val="CETBodytext"/>
              <w:ind w:right="-1"/>
              <w:jc w:val="center"/>
              <w:rPr>
                <w:rFonts w:cs="Arial"/>
                <w:szCs w:val="18"/>
                <w:lang w:val="en-GB"/>
              </w:rPr>
            </w:pPr>
            <w:r w:rsidRPr="00E13791">
              <w:rPr>
                <w:rFonts w:cs="Arial"/>
                <w:szCs w:val="18"/>
                <w:lang w:val="en-GB"/>
              </w:rPr>
              <w:t>0</w:t>
            </w:r>
          </w:p>
        </w:tc>
      </w:tr>
    </w:tbl>
    <w:p w:rsidR="009C2273" w:rsidRPr="00E13791" w:rsidRDefault="009C2273" w:rsidP="008B7D4A">
      <w:pPr>
        <w:spacing w:line="360" w:lineRule="auto"/>
        <w:jc w:val="both"/>
        <w:rPr>
          <w:rFonts w:ascii="Arial" w:hAnsi="Arial" w:cs="Arial"/>
          <w:sz w:val="18"/>
          <w:szCs w:val="18"/>
          <w:lang w:val="en-US"/>
        </w:rPr>
      </w:pPr>
    </w:p>
    <w:p w:rsidR="00F80E33" w:rsidRPr="00E13791" w:rsidRDefault="00977F11" w:rsidP="008B7D4A">
      <w:pPr>
        <w:spacing w:line="360" w:lineRule="auto"/>
        <w:jc w:val="both"/>
        <w:rPr>
          <w:rFonts w:ascii="Arial" w:hAnsi="Arial" w:cs="Arial"/>
          <w:sz w:val="18"/>
          <w:szCs w:val="18"/>
          <w:lang w:val="en-US"/>
        </w:rPr>
      </w:pPr>
      <w:r w:rsidRPr="00E13791">
        <w:rPr>
          <w:rFonts w:ascii="Arial" w:hAnsi="Arial" w:cs="Arial"/>
          <w:sz w:val="18"/>
          <w:szCs w:val="18"/>
          <w:lang w:val="en-US"/>
        </w:rPr>
        <w:t xml:space="preserve">Up to this point, there was only the assumption that the antimicrobial belongs to the colicins. </w:t>
      </w:r>
      <w:r w:rsidR="00856DFB" w:rsidRPr="00E13791">
        <w:rPr>
          <w:rFonts w:ascii="Arial" w:hAnsi="Arial" w:cs="Arial"/>
          <w:color w:val="111111"/>
          <w:sz w:val="18"/>
          <w:szCs w:val="18"/>
          <w:lang w:val="en-US"/>
        </w:rPr>
        <w:t xml:space="preserve">To confirm this assumption, the microorganism was examined for the presence of colicin genes using PCR. The genes for colicins B, E1, and M were detected in the </w:t>
      </w:r>
      <w:r w:rsidR="00A42DA0">
        <w:rPr>
          <w:rFonts w:ascii="Arial" w:hAnsi="Arial" w:cs="Arial"/>
          <w:color w:val="111111"/>
          <w:sz w:val="18"/>
          <w:szCs w:val="18"/>
          <w:lang w:val="en-US"/>
        </w:rPr>
        <w:t xml:space="preserve">EC2 </w:t>
      </w:r>
      <w:r w:rsidR="00856DFB" w:rsidRPr="00E13791">
        <w:rPr>
          <w:rFonts w:ascii="Arial" w:hAnsi="Arial" w:cs="Arial"/>
          <w:color w:val="111111"/>
          <w:sz w:val="18"/>
          <w:szCs w:val="18"/>
          <w:lang w:val="en-US"/>
        </w:rPr>
        <w:t>isolate (Figure 2).</w:t>
      </w:r>
    </w:p>
    <w:p w:rsidR="00856DFB" w:rsidRPr="00E13791" w:rsidRDefault="00F80E33" w:rsidP="008B7D4A">
      <w:pPr>
        <w:spacing w:line="360" w:lineRule="auto"/>
        <w:jc w:val="both"/>
        <w:rPr>
          <w:rFonts w:ascii="Arial" w:hAnsi="Arial" w:cs="Arial"/>
          <w:sz w:val="18"/>
          <w:szCs w:val="18"/>
          <w:lang w:val="en-GB"/>
        </w:rPr>
      </w:pPr>
      <w:r w:rsidRPr="00E13791">
        <w:rPr>
          <w:rFonts w:ascii="Arial" w:hAnsi="Arial" w:cs="Arial"/>
          <w:noProof/>
          <w:sz w:val="18"/>
          <w:szCs w:val="18"/>
          <w:lang w:val="en-GB"/>
        </w:rPr>
        <w:drawing>
          <wp:inline distT="0" distB="0" distL="0" distR="0" wp14:anchorId="65C631DF" wp14:editId="7F742EEB">
            <wp:extent cx="5544255" cy="318611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418" t="53033" r="18147" b="12971"/>
                    <a:stretch/>
                  </pic:blipFill>
                  <pic:spPr bwMode="auto">
                    <a:xfrm>
                      <a:off x="0" y="0"/>
                      <a:ext cx="5656428" cy="3250575"/>
                    </a:xfrm>
                    <a:prstGeom prst="rect">
                      <a:avLst/>
                    </a:prstGeom>
                    <a:ln>
                      <a:noFill/>
                    </a:ln>
                    <a:extLst>
                      <a:ext uri="{53640926-AAD7-44D8-BBD7-CCE9431645EC}">
                        <a14:shadowObscured xmlns:a14="http://schemas.microsoft.com/office/drawing/2010/main"/>
                      </a:ext>
                    </a:extLst>
                  </pic:spPr>
                </pic:pic>
              </a:graphicData>
            </a:graphic>
          </wp:inline>
        </w:drawing>
      </w:r>
    </w:p>
    <w:p w:rsidR="006B6660" w:rsidRPr="00E13791" w:rsidRDefault="00856DFB" w:rsidP="008B7D4A">
      <w:pPr>
        <w:pStyle w:val="StandardWeb"/>
        <w:spacing w:before="0" w:beforeAutospacing="0" w:after="0" w:afterAutospacing="0"/>
        <w:jc w:val="both"/>
        <w:rPr>
          <w:rFonts w:ascii="Arial" w:hAnsi="Arial" w:cs="Arial"/>
          <w:i/>
          <w:sz w:val="18"/>
          <w:szCs w:val="18"/>
          <w:lang w:val="en-US"/>
        </w:rPr>
      </w:pPr>
      <w:r w:rsidRPr="00E13791">
        <w:rPr>
          <w:rFonts w:ascii="Arial" w:hAnsi="Arial" w:cs="Arial"/>
          <w:i/>
          <w:sz w:val="18"/>
          <w:szCs w:val="18"/>
          <w:lang w:val="en-GB"/>
        </w:rPr>
        <w:t xml:space="preserve">Figure 2: </w:t>
      </w:r>
      <w:r w:rsidR="006B6660" w:rsidRPr="00E13791">
        <w:rPr>
          <w:rFonts w:ascii="Arial" w:eastAsia="DejaVu Sans" w:hAnsi="Arial" w:cs="Arial"/>
          <w:i/>
          <w:color w:val="000000"/>
          <w:kern w:val="24"/>
          <w:sz w:val="18"/>
          <w:szCs w:val="18"/>
          <w:lang w:val="en-US"/>
        </w:rPr>
        <w:t xml:space="preserve">PCR-analysis </w:t>
      </w:r>
      <w:r w:rsidR="006B6660" w:rsidRPr="00E13791">
        <w:rPr>
          <w:rFonts w:ascii="Arial" w:eastAsia="DejaVu Sans" w:hAnsi="Arial" w:cs="Arial"/>
          <w:i/>
          <w:color w:val="000000"/>
          <w:kern w:val="24"/>
          <w:sz w:val="18"/>
          <w:szCs w:val="18"/>
          <w:lang w:val="en-GB"/>
        </w:rPr>
        <w:t xml:space="preserve">of genes encoding </w:t>
      </w:r>
      <w:r w:rsidR="006B6660" w:rsidRPr="00E13791">
        <w:rPr>
          <w:rFonts w:ascii="Arial" w:eastAsia="DejaVu Sans" w:hAnsi="Arial" w:cs="Arial"/>
          <w:i/>
          <w:color w:val="000000"/>
          <w:kern w:val="24"/>
          <w:sz w:val="18"/>
          <w:szCs w:val="18"/>
          <w:lang w:val="en-US"/>
        </w:rPr>
        <w:t xml:space="preserve">colicin B, E1 and M in EC2 </w:t>
      </w:r>
      <w:r w:rsidR="006B6660" w:rsidRPr="00E13791">
        <w:rPr>
          <w:rFonts w:ascii="Arial" w:eastAsia="DejaVu Sans" w:hAnsi="Arial" w:cs="Arial"/>
          <w:i/>
          <w:color w:val="000000"/>
          <w:kern w:val="24"/>
          <w:sz w:val="18"/>
          <w:szCs w:val="18"/>
          <w:lang w:val="en-GB"/>
        </w:rPr>
        <w:t>strain</w:t>
      </w:r>
      <w:r w:rsidR="006B6660" w:rsidRPr="00E13791">
        <w:rPr>
          <w:rFonts w:ascii="Arial" w:eastAsia="DejaVu Sans" w:hAnsi="Arial" w:cs="Arial"/>
          <w:i/>
          <w:color w:val="000000"/>
          <w:kern w:val="24"/>
          <w:sz w:val="18"/>
          <w:szCs w:val="18"/>
          <w:lang w:val="en-US"/>
        </w:rPr>
        <w:t xml:space="preserve">: </w:t>
      </w:r>
      <w:proofErr w:type="spellStart"/>
      <w:r w:rsidR="006B6660" w:rsidRPr="00E13791">
        <w:rPr>
          <w:rFonts w:ascii="Arial" w:eastAsia="DejaVu Sans" w:hAnsi="Arial" w:cs="Arial"/>
          <w:i/>
          <w:color w:val="000000"/>
          <w:kern w:val="24"/>
          <w:sz w:val="18"/>
          <w:szCs w:val="18"/>
          <w:lang w:val="en-US"/>
        </w:rPr>
        <w:t>ColB</w:t>
      </w:r>
      <w:proofErr w:type="spellEnd"/>
      <w:r w:rsidR="006B6660" w:rsidRPr="00E13791">
        <w:rPr>
          <w:rFonts w:ascii="Arial" w:eastAsia="DejaVu Sans" w:hAnsi="Arial" w:cs="Arial"/>
          <w:i/>
          <w:color w:val="000000"/>
          <w:kern w:val="24"/>
          <w:sz w:val="18"/>
          <w:szCs w:val="18"/>
          <w:lang w:val="en-US"/>
        </w:rPr>
        <w:t xml:space="preserve">, ColE1 and </w:t>
      </w:r>
      <w:proofErr w:type="spellStart"/>
      <w:r w:rsidR="006B6660" w:rsidRPr="00E13791">
        <w:rPr>
          <w:rFonts w:ascii="Arial" w:eastAsia="DejaVu Sans" w:hAnsi="Arial" w:cs="Arial"/>
          <w:i/>
          <w:color w:val="000000"/>
          <w:kern w:val="24"/>
          <w:sz w:val="18"/>
          <w:szCs w:val="18"/>
          <w:lang w:val="en-US"/>
        </w:rPr>
        <w:t>ColM</w:t>
      </w:r>
      <w:proofErr w:type="spellEnd"/>
      <w:r w:rsidR="006B6660" w:rsidRPr="00E13791">
        <w:rPr>
          <w:rFonts w:ascii="Arial" w:eastAsia="DejaVu Sans" w:hAnsi="Arial" w:cs="Arial"/>
          <w:i/>
          <w:color w:val="000000"/>
          <w:kern w:val="24"/>
          <w:sz w:val="18"/>
          <w:szCs w:val="18"/>
          <w:lang w:val="en-US"/>
        </w:rPr>
        <w:t xml:space="preserve">: tested primer pairs, EC2: </w:t>
      </w:r>
      <w:r w:rsidR="006B6660" w:rsidRPr="00E13791">
        <w:rPr>
          <w:rFonts w:ascii="Arial" w:eastAsia="DejaVu Sans" w:hAnsi="Arial" w:cs="Arial"/>
          <w:i/>
          <w:iCs/>
          <w:color w:val="000000"/>
          <w:kern w:val="24"/>
          <w:sz w:val="18"/>
          <w:szCs w:val="18"/>
          <w:lang w:val="en-US"/>
        </w:rPr>
        <w:t>E. coli</w:t>
      </w:r>
      <w:r w:rsidR="00A42DA0">
        <w:rPr>
          <w:rFonts w:ascii="Arial" w:eastAsia="DejaVu Sans" w:hAnsi="Arial" w:cs="Arial"/>
          <w:i/>
          <w:iCs/>
          <w:color w:val="000000"/>
          <w:kern w:val="24"/>
          <w:sz w:val="18"/>
          <w:szCs w:val="18"/>
          <w:lang w:val="en-US"/>
        </w:rPr>
        <w:t xml:space="preserve"> isolate</w:t>
      </w:r>
      <w:r w:rsidR="006B6660" w:rsidRPr="00E13791">
        <w:rPr>
          <w:rFonts w:ascii="Arial" w:eastAsia="DejaVu Sans" w:hAnsi="Arial" w:cs="Arial"/>
          <w:i/>
          <w:color w:val="000000"/>
          <w:kern w:val="24"/>
          <w:sz w:val="18"/>
          <w:szCs w:val="18"/>
          <w:lang w:val="en-US"/>
        </w:rPr>
        <w:t xml:space="preserve">, P1, P2 and P3: positive </w:t>
      </w:r>
      <w:r w:rsidR="006B6660" w:rsidRPr="00E13791">
        <w:rPr>
          <w:rFonts w:ascii="Arial" w:eastAsia="DejaVu Sans" w:hAnsi="Arial" w:cs="Arial"/>
          <w:i/>
          <w:color w:val="000000"/>
          <w:kern w:val="24"/>
          <w:sz w:val="18"/>
          <w:szCs w:val="18"/>
          <w:lang w:val="en-GB"/>
        </w:rPr>
        <w:t>controls</w:t>
      </w:r>
      <w:r w:rsidR="006B6660" w:rsidRPr="00E13791">
        <w:rPr>
          <w:rFonts w:ascii="Arial" w:eastAsia="DejaVu Sans" w:hAnsi="Arial" w:cs="Arial"/>
          <w:i/>
          <w:color w:val="000000"/>
          <w:kern w:val="24"/>
          <w:sz w:val="18"/>
          <w:szCs w:val="18"/>
          <w:lang w:val="en-US"/>
        </w:rPr>
        <w:t xml:space="preserve"> (P1: </w:t>
      </w:r>
      <w:r w:rsidR="006B6660" w:rsidRPr="00E13791">
        <w:rPr>
          <w:rFonts w:ascii="Arial" w:eastAsia="DejaVu Sans" w:hAnsi="Arial" w:cs="Arial"/>
          <w:i/>
          <w:iCs/>
          <w:color w:val="000000"/>
          <w:kern w:val="24"/>
          <w:sz w:val="18"/>
          <w:szCs w:val="18"/>
          <w:lang w:val="en-US"/>
        </w:rPr>
        <w:t xml:space="preserve">E. coli </w:t>
      </w:r>
      <w:r w:rsidR="006B6660" w:rsidRPr="00E13791">
        <w:rPr>
          <w:rFonts w:ascii="Arial" w:eastAsia="DejaVu Sans" w:hAnsi="Arial" w:cs="Arial"/>
          <w:i/>
          <w:color w:val="000000"/>
          <w:kern w:val="24"/>
          <w:sz w:val="18"/>
          <w:szCs w:val="18"/>
          <w:lang w:val="en-US"/>
        </w:rPr>
        <w:t xml:space="preserve">BZB2102 </w:t>
      </w:r>
      <w:proofErr w:type="spellStart"/>
      <w:r w:rsidR="006B6660" w:rsidRPr="00E13791">
        <w:rPr>
          <w:rFonts w:ascii="Arial" w:eastAsia="DejaVu Sans" w:hAnsi="Arial" w:cs="Arial"/>
          <w:i/>
          <w:color w:val="000000"/>
          <w:kern w:val="24"/>
          <w:sz w:val="18"/>
          <w:szCs w:val="18"/>
          <w:lang w:val="en-US"/>
        </w:rPr>
        <w:t>pColB</w:t>
      </w:r>
      <w:proofErr w:type="spellEnd"/>
      <w:r w:rsidR="006B6660" w:rsidRPr="00E13791">
        <w:rPr>
          <w:rFonts w:ascii="Arial" w:eastAsia="DejaVu Sans" w:hAnsi="Arial" w:cs="Arial"/>
          <w:i/>
          <w:color w:val="000000"/>
          <w:kern w:val="24"/>
          <w:sz w:val="18"/>
          <w:szCs w:val="18"/>
          <w:lang w:val="en-US"/>
        </w:rPr>
        <w:t xml:space="preserve">, P2: </w:t>
      </w:r>
      <w:r w:rsidR="006B6660" w:rsidRPr="00E13791">
        <w:rPr>
          <w:rFonts w:ascii="Arial" w:eastAsia="DejaVu Sans" w:hAnsi="Arial" w:cs="Arial"/>
          <w:i/>
          <w:iCs/>
          <w:color w:val="000000"/>
          <w:kern w:val="24"/>
          <w:sz w:val="18"/>
          <w:szCs w:val="18"/>
          <w:lang w:val="en-US"/>
        </w:rPr>
        <w:t xml:space="preserve">E. coli </w:t>
      </w:r>
      <w:r w:rsidR="006B6660" w:rsidRPr="00E13791">
        <w:rPr>
          <w:rFonts w:ascii="Arial" w:eastAsia="DejaVu Sans" w:hAnsi="Arial" w:cs="Arial"/>
          <w:i/>
          <w:color w:val="000000"/>
          <w:kern w:val="24"/>
          <w:sz w:val="18"/>
          <w:szCs w:val="18"/>
          <w:lang w:val="en-US"/>
        </w:rPr>
        <w:t xml:space="preserve">385/80 pColE1, P3: </w:t>
      </w:r>
      <w:r w:rsidR="006B6660" w:rsidRPr="00E13791">
        <w:rPr>
          <w:rFonts w:ascii="Arial" w:eastAsia="DejaVu Sans" w:hAnsi="Arial" w:cs="Arial"/>
          <w:i/>
          <w:iCs/>
          <w:color w:val="000000"/>
          <w:kern w:val="24"/>
          <w:sz w:val="18"/>
          <w:szCs w:val="18"/>
          <w:lang w:val="en-US"/>
        </w:rPr>
        <w:t xml:space="preserve">E. coli </w:t>
      </w:r>
      <w:r w:rsidR="006B6660" w:rsidRPr="00E13791">
        <w:rPr>
          <w:rFonts w:ascii="Arial" w:eastAsia="DejaVu Sans" w:hAnsi="Arial" w:cs="Arial"/>
          <w:i/>
          <w:color w:val="000000"/>
          <w:kern w:val="24"/>
          <w:sz w:val="18"/>
          <w:szCs w:val="18"/>
          <w:lang w:val="en-US"/>
        </w:rPr>
        <w:t xml:space="preserve">BZBNC22 </w:t>
      </w:r>
      <w:proofErr w:type="spellStart"/>
      <w:r w:rsidR="006B6660" w:rsidRPr="00E13791">
        <w:rPr>
          <w:rFonts w:ascii="Arial" w:eastAsia="DejaVu Sans" w:hAnsi="Arial" w:cs="Arial"/>
          <w:i/>
          <w:color w:val="000000"/>
          <w:kern w:val="24"/>
          <w:sz w:val="18"/>
          <w:szCs w:val="18"/>
          <w:lang w:val="en-US"/>
        </w:rPr>
        <w:t>pColM</w:t>
      </w:r>
      <w:proofErr w:type="spellEnd"/>
      <w:r w:rsidR="006B6660" w:rsidRPr="00E13791">
        <w:rPr>
          <w:rFonts w:ascii="Arial" w:eastAsia="DejaVu Sans" w:hAnsi="Arial" w:cs="Arial"/>
          <w:i/>
          <w:color w:val="000000"/>
          <w:kern w:val="24"/>
          <w:sz w:val="18"/>
          <w:szCs w:val="18"/>
          <w:lang w:val="en-US"/>
        </w:rPr>
        <w:t xml:space="preserve">), N: </w:t>
      </w:r>
      <w:r w:rsidR="006B6660" w:rsidRPr="00E13791">
        <w:rPr>
          <w:rFonts w:ascii="Arial" w:eastAsia="DejaVu Sans" w:hAnsi="Arial" w:cs="Arial"/>
          <w:i/>
          <w:color w:val="000000"/>
          <w:kern w:val="24"/>
          <w:sz w:val="18"/>
          <w:szCs w:val="18"/>
          <w:lang w:val="en-GB"/>
        </w:rPr>
        <w:t>negative control (</w:t>
      </w:r>
      <w:r w:rsidR="006B6660" w:rsidRPr="00E13791">
        <w:rPr>
          <w:rFonts w:ascii="Arial" w:eastAsia="DejaVu Sans" w:hAnsi="Arial" w:cs="Arial"/>
          <w:i/>
          <w:iCs/>
          <w:color w:val="000000"/>
          <w:kern w:val="24"/>
          <w:sz w:val="18"/>
          <w:szCs w:val="18"/>
          <w:lang w:val="en-GB"/>
        </w:rPr>
        <w:t xml:space="preserve">E. coli </w:t>
      </w:r>
      <w:r w:rsidR="006B6660" w:rsidRPr="00E13791">
        <w:rPr>
          <w:rFonts w:ascii="Arial" w:eastAsia="DejaVu Sans" w:hAnsi="Arial" w:cs="Arial"/>
          <w:i/>
          <w:color w:val="000000"/>
          <w:kern w:val="24"/>
          <w:sz w:val="18"/>
          <w:szCs w:val="18"/>
          <w:lang w:val="en-GB"/>
        </w:rPr>
        <w:t>BL21), M: 100 bp ladder</w:t>
      </w:r>
    </w:p>
    <w:p w:rsidR="006B6660" w:rsidRPr="00E13791" w:rsidRDefault="006B6660" w:rsidP="008B7D4A">
      <w:pPr>
        <w:spacing w:line="360" w:lineRule="auto"/>
        <w:jc w:val="both"/>
        <w:rPr>
          <w:rFonts w:ascii="Arial" w:hAnsi="Arial" w:cs="Arial"/>
          <w:sz w:val="18"/>
          <w:szCs w:val="18"/>
          <w:lang w:val="en-US"/>
        </w:rPr>
      </w:pPr>
    </w:p>
    <w:p w:rsidR="00076BF1" w:rsidRPr="00E13791" w:rsidRDefault="00076BF1" w:rsidP="008B7D4A">
      <w:pPr>
        <w:spacing w:line="360" w:lineRule="auto"/>
        <w:jc w:val="both"/>
        <w:rPr>
          <w:rFonts w:ascii="Arial" w:hAnsi="Arial" w:cs="Arial"/>
          <w:b/>
          <w:sz w:val="18"/>
          <w:szCs w:val="18"/>
          <w:lang w:val="en-US"/>
        </w:rPr>
      </w:pPr>
      <w:r w:rsidRPr="00E13791">
        <w:rPr>
          <w:rFonts w:ascii="Arial" w:hAnsi="Arial" w:cs="Arial"/>
          <w:b/>
          <w:sz w:val="18"/>
          <w:szCs w:val="18"/>
          <w:lang w:val="en-US"/>
        </w:rPr>
        <w:t>Conclusion:</w:t>
      </w:r>
    </w:p>
    <w:p w:rsidR="00076BF1" w:rsidRPr="00E13791" w:rsidRDefault="00076BF1" w:rsidP="008B7D4A">
      <w:pPr>
        <w:spacing w:line="360" w:lineRule="auto"/>
        <w:jc w:val="both"/>
        <w:rPr>
          <w:rFonts w:ascii="Arial" w:hAnsi="Arial" w:cs="Arial"/>
          <w:sz w:val="18"/>
          <w:szCs w:val="18"/>
          <w:lang w:val="en-US"/>
        </w:rPr>
      </w:pPr>
      <w:r w:rsidRPr="00E13791">
        <w:rPr>
          <w:rFonts w:ascii="Arial" w:hAnsi="Arial" w:cs="Arial"/>
          <w:sz w:val="18"/>
          <w:szCs w:val="18"/>
          <w:lang w:val="en-US"/>
        </w:rPr>
        <w:t xml:space="preserve">The application of </w:t>
      </w:r>
      <w:r w:rsidR="00A42DA0">
        <w:rPr>
          <w:rFonts w:ascii="Arial" w:hAnsi="Arial" w:cs="Arial"/>
          <w:sz w:val="18"/>
          <w:szCs w:val="18"/>
          <w:lang w:val="en-US"/>
        </w:rPr>
        <w:t>a</w:t>
      </w:r>
      <w:r w:rsidR="005403D6">
        <w:rPr>
          <w:rFonts w:ascii="Arial" w:hAnsi="Arial" w:cs="Arial"/>
          <w:sz w:val="18"/>
          <w:szCs w:val="18"/>
          <w:lang w:val="en-US"/>
        </w:rPr>
        <w:t>n</w:t>
      </w:r>
      <w:r w:rsidR="00A42DA0">
        <w:rPr>
          <w:rFonts w:ascii="Arial" w:hAnsi="Arial" w:cs="Arial"/>
          <w:sz w:val="18"/>
          <w:szCs w:val="18"/>
          <w:lang w:val="en-US"/>
        </w:rPr>
        <w:t xml:space="preserve"> </w:t>
      </w:r>
      <w:r w:rsidR="00EF1AA2">
        <w:rPr>
          <w:rFonts w:ascii="Arial" w:hAnsi="Arial" w:cs="Arial"/>
          <w:sz w:val="18"/>
          <w:szCs w:val="18"/>
          <w:lang w:val="en-US"/>
        </w:rPr>
        <w:t>automated</w:t>
      </w:r>
      <w:r w:rsidRPr="00E13791">
        <w:rPr>
          <w:rFonts w:ascii="Arial" w:hAnsi="Arial" w:cs="Arial"/>
          <w:sz w:val="18"/>
          <w:szCs w:val="18"/>
          <w:lang w:val="en-US"/>
        </w:rPr>
        <w:t xml:space="preserve"> high-throughput screen</w:t>
      </w:r>
      <w:r w:rsidR="001704FD">
        <w:rPr>
          <w:rFonts w:ascii="Arial" w:hAnsi="Arial" w:cs="Arial"/>
          <w:sz w:val="18"/>
          <w:szCs w:val="18"/>
          <w:lang w:val="en-US"/>
        </w:rPr>
        <w:t>ing assay</w:t>
      </w:r>
      <w:r w:rsidRPr="00E13791">
        <w:rPr>
          <w:rFonts w:ascii="Arial" w:hAnsi="Arial" w:cs="Arial"/>
          <w:sz w:val="18"/>
          <w:szCs w:val="18"/>
          <w:lang w:val="en-US"/>
        </w:rPr>
        <w:t xml:space="preserve"> allowed the isolation of an E. coli strain </w:t>
      </w:r>
      <w:r w:rsidR="00EF1AA2" w:rsidRPr="00E13791">
        <w:rPr>
          <w:rFonts w:ascii="Arial" w:hAnsi="Arial" w:cs="Arial"/>
          <w:sz w:val="18"/>
          <w:szCs w:val="18"/>
          <w:lang w:val="en-US"/>
        </w:rPr>
        <w:t>from wastewater sludge</w:t>
      </w:r>
      <w:r w:rsidR="00EF1AA2">
        <w:rPr>
          <w:rFonts w:ascii="Arial" w:hAnsi="Arial" w:cs="Arial"/>
          <w:sz w:val="18"/>
          <w:szCs w:val="18"/>
          <w:lang w:val="en-US"/>
        </w:rPr>
        <w:t xml:space="preserve"> </w:t>
      </w:r>
      <w:r w:rsidRPr="00E13791">
        <w:rPr>
          <w:rFonts w:ascii="Arial" w:hAnsi="Arial" w:cs="Arial"/>
          <w:sz w:val="18"/>
          <w:szCs w:val="18"/>
          <w:lang w:val="en-US"/>
        </w:rPr>
        <w:t xml:space="preserve">with inhibitory properties on EPEC. Purification of the inhibiting substances indicated that the relevant substance belongs to the colicins. This assumption </w:t>
      </w:r>
      <w:r w:rsidR="00A42DA0">
        <w:rPr>
          <w:rFonts w:ascii="Arial" w:hAnsi="Arial" w:cs="Arial"/>
          <w:sz w:val="18"/>
          <w:szCs w:val="18"/>
          <w:lang w:val="en-US"/>
        </w:rPr>
        <w:t>was</w:t>
      </w:r>
      <w:r w:rsidRPr="00E13791">
        <w:rPr>
          <w:rFonts w:ascii="Arial" w:hAnsi="Arial" w:cs="Arial"/>
          <w:sz w:val="18"/>
          <w:szCs w:val="18"/>
          <w:lang w:val="en-US"/>
        </w:rPr>
        <w:t xml:space="preserve"> prove</w:t>
      </w:r>
      <w:r w:rsidR="00574F03">
        <w:rPr>
          <w:rFonts w:ascii="Arial" w:hAnsi="Arial" w:cs="Arial"/>
          <w:sz w:val="18"/>
          <w:szCs w:val="18"/>
          <w:lang w:val="en-US"/>
        </w:rPr>
        <w:t>n</w:t>
      </w:r>
      <w:r w:rsidRPr="00E13791">
        <w:rPr>
          <w:rFonts w:ascii="Arial" w:hAnsi="Arial" w:cs="Arial"/>
          <w:sz w:val="18"/>
          <w:szCs w:val="18"/>
          <w:lang w:val="en-US"/>
        </w:rPr>
        <w:t xml:space="preserve"> by </w:t>
      </w:r>
      <w:r w:rsidR="00A42DA0">
        <w:rPr>
          <w:rFonts w:ascii="Arial" w:hAnsi="Arial" w:cs="Arial"/>
          <w:sz w:val="18"/>
          <w:szCs w:val="18"/>
          <w:lang w:val="en-US"/>
        </w:rPr>
        <w:t>PCR</w:t>
      </w:r>
      <w:r w:rsidRPr="00E13791">
        <w:rPr>
          <w:rFonts w:ascii="Arial" w:hAnsi="Arial" w:cs="Arial"/>
          <w:sz w:val="18"/>
          <w:szCs w:val="18"/>
          <w:lang w:val="en-US"/>
        </w:rPr>
        <w:t xml:space="preserve">-analysis which indicated the presence of three colicin genes in the isolated strain. </w:t>
      </w:r>
      <w:r w:rsidR="00702DB2" w:rsidRPr="00E13791">
        <w:rPr>
          <w:rFonts w:ascii="Arial" w:hAnsi="Arial" w:cs="Arial"/>
          <w:sz w:val="18"/>
          <w:szCs w:val="18"/>
          <w:lang w:val="en-US"/>
        </w:rPr>
        <w:t>Th</w:t>
      </w:r>
      <w:r w:rsidR="00EF284D" w:rsidRPr="00E13791">
        <w:rPr>
          <w:rFonts w:ascii="Arial" w:hAnsi="Arial" w:cs="Arial"/>
          <w:sz w:val="18"/>
          <w:szCs w:val="18"/>
          <w:lang w:val="en-US"/>
        </w:rPr>
        <w:t>e presented</w:t>
      </w:r>
      <w:r w:rsidR="00702DB2" w:rsidRPr="00E13791">
        <w:rPr>
          <w:rFonts w:ascii="Arial" w:hAnsi="Arial" w:cs="Arial"/>
          <w:sz w:val="18"/>
          <w:szCs w:val="18"/>
          <w:lang w:val="en-US"/>
        </w:rPr>
        <w:t xml:space="preserve"> work can be the basis for further robot-based research to identify new antimicrobial substances</w:t>
      </w:r>
      <w:r w:rsidR="00413555" w:rsidRPr="00E13791">
        <w:rPr>
          <w:rFonts w:ascii="Arial" w:hAnsi="Arial" w:cs="Arial"/>
          <w:sz w:val="18"/>
          <w:szCs w:val="18"/>
          <w:lang w:val="en-US"/>
        </w:rPr>
        <w:t>.</w:t>
      </w:r>
      <w:r w:rsidR="00FE46A0" w:rsidRPr="00E13791">
        <w:rPr>
          <w:rFonts w:ascii="Arial" w:hAnsi="Arial" w:cs="Arial"/>
          <w:sz w:val="18"/>
          <w:szCs w:val="18"/>
          <w:lang w:val="en-US"/>
        </w:rPr>
        <w:t xml:space="preserve"> Hence, this work can help to overcome the increasing health problems </w:t>
      </w:r>
      <w:r w:rsidR="00A42DA0">
        <w:rPr>
          <w:rFonts w:ascii="Arial" w:hAnsi="Arial" w:cs="Arial"/>
          <w:sz w:val="18"/>
          <w:szCs w:val="18"/>
          <w:lang w:val="en-US"/>
        </w:rPr>
        <w:t>due to</w:t>
      </w:r>
      <w:r w:rsidR="00A42DA0" w:rsidRPr="00E13791">
        <w:rPr>
          <w:rFonts w:ascii="Arial" w:hAnsi="Arial" w:cs="Arial"/>
          <w:sz w:val="18"/>
          <w:szCs w:val="18"/>
          <w:lang w:val="en-US"/>
        </w:rPr>
        <w:t xml:space="preserve"> </w:t>
      </w:r>
      <w:proofErr w:type="spellStart"/>
      <w:r w:rsidR="00FE46A0" w:rsidRPr="00E13791">
        <w:rPr>
          <w:rFonts w:ascii="Arial" w:hAnsi="Arial" w:cs="Arial"/>
          <w:sz w:val="18"/>
          <w:szCs w:val="18"/>
          <w:lang w:val="en-US"/>
        </w:rPr>
        <w:t>multiresistant</w:t>
      </w:r>
      <w:proofErr w:type="spellEnd"/>
      <w:r w:rsidR="00FE46A0" w:rsidRPr="00E13791">
        <w:rPr>
          <w:rFonts w:ascii="Arial" w:hAnsi="Arial" w:cs="Arial"/>
          <w:sz w:val="18"/>
          <w:szCs w:val="18"/>
          <w:lang w:val="en-US"/>
        </w:rPr>
        <w:t xml:space="preserve"> microorganisms. </w:t>
      </w:r>
    </w:p>
    <w:p w:rsidR="00D91FED" w:rsidRPr="00E13791" w:rsidRDefault="004060D6" w:rsidP="008B7D4A">
      <w:pPr>
        <w:spacing w:line="360" w:lineRule="auto"/>
        <w:jc w:val="both"/>
        <w:rPr>
          <w:rFonts w:ascii="Arial" w:hAnsi="Arial" w:cs="Arial"/>
          <w:b/>
          <w:sz w:val="18"/>
          <w:szCs w:val="18"/>
          <w:lang w:val="en-GB"/>
        </w:rPr>
      </w:pPr>
      <w:r w:rsidRPr="00E13791">
        <w:rPr>
          <w:rFonts w:ascii="Arial" w:hAnsi="Arial" w:cs="Arial"/>
          <w:b/>
          <w:sz w:val="18"/>
          <w:szCs w:val="18"/>
          <w:lang w:val="en-GB"/>
        </w:rPr>
        <w:t>Acknowledgement</w:t>
      </w:r>
      <w:r w:rsidR="002F35B0" w:rsidRPr="00E13791">
        <w:rPr>
          <w:rFonts w:ascii="Arial" w:hAnsi="Arial" w:cs="Arial"/>
          <w:b/>
          <w:sz w:val="18"/>
          <w:szCs w:val="18"/>
          <w:lang w:val="en-GB"/>
        </w:rPr>
        <w:t>:</w:t>
      </w:r>
      <w:r w:rsidR="00A33725" w:rsidRPr="00E13791">
        <w:rPr>
          <w:rFonts w:ascii="Arial" w:hAnsi="Arial" w:cs="Arial"/>
          <w:b/>
          <w:sz w:val="18"/>
          <w:szCs w:val="18"/>
          <w:lang w:val="en-GB"/>
        </w:rPr>
        <w:t xml:space="preserve"> </w:t>
      </w:r>
    </w:p>
    <w:p w:rsidR="001303DE" w:rsidRPr="00E13791" w:rsidRDefault="00D91FED" w:rsidP="008B7D4A">
      <w:pPr>
        <w:spacing w:line="360" w:lineRule="auto"/>
        <w:jc w:val="both"/>
        <w:rPr>
          <w:rFonts w:ascii="Arial" w:hAnsi="Arial" w:cs="Arial"/>
          <w:sz w:val="18"/>
          <w:szCs w:val="18"/>
          <w:lang w:val="en-GB"/>
        </w:rPr>
      </w:pPr>
      <w:r w:rsidRPr="00E13791">
        <w:rPr>
          <w:rFonts w:ascii="Arial" w:hAnsi="Arial" w:cs="Arial"/>
          <w:sz w:val="18"/>
          <w:szCs w:val="18"/>
          <w:lang w:val="en-GB"/>
        </w:rPr>
        <w:t>T</w:t>
      </w:r>
      <w:r w:rsidR="00A33725" w:rsidRPr="00E13791">
        <w:rPr>
          <w:rFonts w:ascii="Arial" w:hAnsi="Arial" w:cs="Arial"/>
          <w:sz w:val="18"/>
          <w:szCs w:val="18"/>
          <w:lang w:val="en-GB"/>
        </w:rPr>
        <w:t xml:space="preserve">he presented work </w:t>
      </w:r>
      <w:r w:rsidR="00A42DA0">
        <w:rPr>
          <w:rFonts w:ascii="Arial" w:hAnsi="Arial" w:cs="Arial"/>
          <w:sz w:val="18"/>
          <w:szCs w:val="18"/>
          <w:lang w:val="en-GB"/>
        </w:rPr>
        <w:t>was</w:t>
      </w:r>
      <w:r w:rsidR="00A33725" w:rsidRPr="00E13791">
        <w:rPr>
          <w:rFonts w:ascii="Arial" w:hAnsi="Arial" w:cs="Arial"/>
          <w:sz w:val="18"/>
          <w:szCs w:val="18"/>
          <w:lang w:val="en-GB"/>
        </w:rPr>
        <w:t xml:space="preserve"> funded by the European Union “European Regional Development Fund”</w:t>
      </w:r>
      <w:r w:rsidR="007B319F" w:rsidRPr="00E13791">
        <w:rPr>
          <w:rFonts w:ascii="Arial" w:hAnsi="Arial" w:cs="Arial"/>
          <w:sz w:val="18"/>
          <w:szCs w:val="18"/>
          <w:lang w:val="en-GB"/>
        </w:rPr>
        <w:t>.</w:t>
      </w:r>
    </w:p>
    <w:p w:rsidR="00045FDF" w:rsidRPr="00C20AAE" w:rsidRDefault="00045FDF" w:rsidP="008B7D4A">
      <w:pPr>
        <w:spacing w:line="360" w:lineRule="auto"/>
        <w:jc w:val="both"/>
        <w:rPr>
          <w:rFonts w:ascii="Arial" w:hAnsi="Arial" w:cs="Arial"/>
          <w:b/>
          <w:sz w:val="18"/>
          <w:szCs w:val="18"/>
          <w:lang w:val="en-US"/>
        </w:rPr>
      </w:pPr>
      <w:r w:rsidRPr="00C20AAE">
        <w:rPr>
          <w:rFonts w:ascii="Arial" w:hAnsi="Arial" w:cs="Arial"/>
          <w:b/>
          <w:sz w:val="18"/>
          <w:szCs w:val="18"/>
          <w:lang w:val="en-US"/>
        </w:rPr>
        <w:t>References:</w:t>
      </w:r>
    </w:p>
    <w:p w:rsidR="0054268E" w:rsidRPr="00C20AAE" w:rsidRDefault="0054268E" w:rsidP="00537B18">
      <w:pPr>
        <w:spacing w:after="0" w:line="240" w:lineRule="auto"/>
        <w:ind w:left="284" w:hanging="284"/>
        <w:jc w:val="both"/>
        <w:rPr>
          <w:rFonts w:ascii="Arial" w:hAnsi="Arial" w:cs="Arial"/>
          <w:color w:val="212121"/>
          <w:sz w:val="18"/>
          <w:szCs w:val="18"/>
          <w:shd w:val="clear" w:color="auto" w:fill="FFFFFF"/>
          <w:lang w:val="en-US"/>
        </w:rPr>
      </w:pPr>
      <w:r w:rsidRPr="00C20AAE">
        <w:rPr>
          <w:rFonts w:ascii="Arial" w:hAnsi="Arial" w:cs="Arial"/>
          <w:color w:val="212121"/>
          <w:sz w:val="18"/>
          <w:szCs w:val="18"/>
          <w:shd w:val="clear" w:color="auto" w:fill="FFFFFF"/>
          <w:lang w:val="en-US"/>
        </w:rPr>
        <w:t xml:space="preserve">Aurilio C., Sansone P., Barbarisi M., Pota V., </w:t>
      </w:r>
      <w:proofErr w:type="spellStart"/>
      <w:r w:rsidRPr="00C20AAE">
        <w:rPr>
          <w:rFonts w:ascii="Arial" w:hAnsi="Arial" w:cs="Arial"/>
          <w:color w:val="212121"/>
          <w:sz w:val="18"/>
          <w:szCs w:val="18"/>
          <w:shd w:val="clear" w:color="auto" w:fill="FFFFFF"/>
          <w:lang w:val="en-US"/>
        </w:rPr>
        <w:t>Giaccari</w:t>
      </w:r>
      <w:proofErr w:type="spellEnd"/>
      <w:r w:rsidRPr="00C20AAE">
        <w:rPr>
          <w:rFonts w:ascii="Arial" w:hAnsi="Arial" w:cs="Arial"/>
          <w:color w:val="212121"/>
          <w:sz w:val="18"/>
          <w:szCs w:val="18"/>
          <w:shd w:val="clear" w:color="auto" w:fill="FFFFFF"/>
          <w:lang w:val="en-US"/>
        </w:rPr>
        <w:t xml:space="preserve"> L.G., </w:t>
      </w:r>
      <w:proofErr w:type="spellStart"/>
      <w:r w:rsidRPr="00C20AAE">
        <w:rPr>
          <w:rFonts w:ascii="Arial" w:hAnsi="Arial" w:cs="Arial"/>
          <w:color w:val="212121"/>
          <w:sz w:val="18"/>
          <w:szCs w:val="18"/>
          <w:shd w:val="clear" w:color="auto" w:fill="FFFFFF"/>
          <w:lang w:val="en-US"/>
        </w:rPr>
        <w:t>Coppolino</w:t>
      </w:r>
      <w:proofErr w:type="spellEnd"/>
      <w:r w:rsidRPr="00C20AAE">
        <w:rPr>
          <w:rFonts w:ascii="Arial" w:hAnsi="Arial" w:cs="Arial"/>
          <w:color w:val="212121"/>
          <w:sz w:val="18"/>
          <w:szCs w:val="18"/>
          <w:shd w:val="clear" w:color="auto" w:fill="FFFFFF"/>
          <w:lang w:val="en-US"/>
        </w:rPr>
        <w:t xml:space="preserve"> F., Barbarisi A., </w:t>
      </w:r>
      <w:proofErr w:type="spellStart"/>
      <w:r w:rsidRPr="00C20AAE">
        <w:rPr>
          <w:rFonts w:ascii="Arial" w:hAnsi="Arial" w:cs="Arial"/>
          <w:color w:val="212121"/>
          <w:sz w:val="18"/>
          <w:szCs w:val="18"/>
          <w:shd w:val="clear" w:color="auto" w:fill="FFFFFF"/>
          <w:lang w:val="en-US"/>
        </w:rPr>
        <w:t>Passavanti</w:t>
      </w:r>
      <w:proofErr w:type="spellEnd"/>
      <w:r w:rsidRPr="00C20AAE">
        <w:rPr>
          <w:rFonts w:ascii="Arial" w:hAnsi="Arial" w:cs="Arial"/>
          <w:color w:val="212121"/>
          <w:sz w:val="18"/>
          <w:szCs w:val="18"/>
          <w:shd w:val="clear" w:color="auto" w:fill="FFFFFF"/>
          <w:lang w:val="en-US"/>
        </w:rPr>
        <w:t xml:space="preserve"> M.B., Pace M.C. (2022) Mechanisms of Action of Carbapenem Resistance. Antibiotics (Basel), 11 (3) 421. </w:t>
      </w:r>
      <w:proofErr w:type="spellStart"/>
      <w:r w:rsidRPr="00C20AAE">
        <w:rPr>
          <w:rFonts w:ascii="Arial" w:hAnsi="Arial" w:cs="Arial"/>
          <w:color w:val="212121"/>
          <w:sz w:val="18"/>
          <w:szCs w:val="18"/>
          <w:shd w:val="clear" w:color="auto" w:fill="FFFFFF"/>
          <w:lang w:val="en-US"/>
        </w:rPr>
        <w:t>doi</w:t>
      </w:r>
      <w:proofErr w:type="spellEnd"/>
      <w:r w:rsidRPr="00C20AAE">
        <w:rPr>
          <w:rFonts w:ascii="Arial" w:hAnsi="Arial" w:cs="Arial"/>
          <w:color w:val="212121"/>
          <w:sz w:val="18"/>
          <w:szCs w:val="18"/>
          <w:shd w:val="clear" w:color="auto" w:fill="FFFFFF"/>
          <w:lang w:val="en-US"/>
        </w:rPr>
        <w:t xml:space="preserve">: 10.3390/antibiotics11030421. </w:t>
      </w:r>
    </w:p>
    <w:p w:rsidR="0091647C" w:rsidRPr="007F506F" w:rsidRDefault="0091647C" w:rsidP="00537B18">
      <w:pPr>
        <w:spacing w:after="0" w:line="240" w:lineRule="auto"/>
        <w:ind w:left="284" w:hanging="284"/>
        <w:jc w:val="both"/>
        <w:rPr>
          <w:rFonts w:ascii="Arial" w:hAnsi="Arial" w:cs="Arial"/>
          <w:color w:val="212121"/>
          <w:sz w:val="18"/>
          <w:szCs w:val="18"/>
          <w:shd w:val="clear" w:color="auto" w:fill="FFFFFF"/>
        </w:rPr>
      </w:pPr>
      <w:r w:rsidRPr="00C20AAE">
        <w:rPr>
          <w:rFonts w:ascii="Arial" w:hAnsi="Arial" w:cs="Arial"/>
          <w:color w:val="222222"/>
          <w:sz w:val="18"/>
          <w:szCs w:val="18"/>
          <w:shd w:val="clear" w:color="auto" w:fill="FFFFFF"/>
          <w:lang w:val="en-US"/>
        </w:rPr>
        <w:t xml:space="preserve">Berglund, F., Ebmeyer, S., Kristiansson, </w:t>
      </w:r>
      <w:r w:rsidR="00C20AAE">
        <w:rPr>
          <w:rFonts w:ascii="Arial" w:hAnsi="Arial" w:cs="Arial"/>
          <w:color w:val="222222"/>
          <w:sz w:val="18"/>
          <w:szCs w:val="18"/>
          <w:shd w:val="clear" w:color="auto" w:fill="FFFFFF"/>
          <w:lang w:val="en-US"/>
        </w:rPr>
        <w:t>Larsson D.G.J.</w:t>
      </w:r>
      <w:r w:rsidRPr="00C20AAE">
        <w:rPr>
          <w:rFonts w:ascii="Arial" w:hAnsi="Arial" w:cs="Arial"/>
          <w:i/>
          <w:iCs/>
          <w:color w:val="222222"/>
          <w:sz w:val="18"/>
          <w:szCs w:val="18"/>
          <w:shd w:val="clear" w:color="auto" w:fill="FFFFFF"/>
          <w:lang w:val="en-US"/>
        </w:rPr>
        <w:t>, 2023,</w:t>
      </w:r>
      <w:r w:rsidRPr="00C20AAE">
        <w:rPr>
          <w:rFonts w:ascii="Arial" w:hAnsi="Arial" w:cs="Arial"/>
          <w:color w:val="222222"/>
          <w:sz w:val="18"/>
          <w:szCs w:val="18"/>
          <w:shd w:val="clear" w:color="auto" w:fill="FFFFFF"/>
          <w:lang w:val="en-US"/>
        </w:rPr>
        <w:t> Evidence for wastewaters as environments where mobile antibiotic resistance genes emerge. </w:t>
      </w:r>
      <w:r w:rsidRPr="007F506F">
        <w:rPr>
          <w:rFonts w:ascii="Arial" w:hAnsi="Arial" w:cs="Arial"/>
          <w:i/>
          <w:iCs/>
          <w:color w:val="222222"/>
          <w:sz w:val="18"/>
          <w:szCs w:val="18"/>
          <w:shd w:val="clear" w:color="auto" w:fill="FFFFFF"/>
        </w:rPr>
        <w:t>Commun</w:t>
      </w:r>
      <w:r w:rsidR="00F17547" w:rsidRPr="007F506F">
        <w:rPr>
          <w:rFonts w:ascii="Arial" w:hAnsi="Arial" w:cs="Arial"/>
          <w:i/>
          <w:iCs/>
          <w:color w:val="222222"/>
          <w:sz w:val="18"/>
          <w:szCs w:val="18"/>
          <w:shd w:val="clear" w:color="auto" w:fill="FFFFFF"/>
        </w:rPr>
        <w:t>ications</w:t>
      </w:r>
      <w:r w:rsidRPr="007F506F">
        <w:rPr>
          <w:rFonts w:ascii="Arial" w:hAnsi="Arial" w:cs="Arial"/>
          <w:i/>
          <w:iCs/>
          <w:color w:val="222222"/>
          <w:sz w:val="18"/>
          <w:szCs w:val="18"/>
          <w:shd w:val="clear" w:color="auto" w:fill="FFFFFF"/>
        </w:rPr>
        <w:t xml:space="preserve"> </w:t>
      </w:r>
      <w:proofErr w:type="spellStart"/>
      <w:r w:rsidRPr="007F506F">
        <w:rPr>
          <w:rFonts w:ascii="Arial" w:hAnsi="Arial" w:cs="Arial"/>
          <w:i/>
          <w:iCs/>
          <w:color w:val="222222"/>
          <w:sz w:val="18"/>
          <w:szCs w:val="18"/>
          <w:shd w:val="clear" w:color="auto" w:fill="FFFFFF"/>
        </w:rPr>
        <w:t>Biol</w:t>
      </w:r>
      <w:r w:rsidR="00F17547" w:rsidRPr="007F506F">
        <w:rPr>
          <w:rFonts w:ascii="Arial" w:hAnsi="Arial" w:cs="Arial"/>
          <w:i/>
          <w:iCs/>
          <w:color w:val="222222"/>
          <w:sz w:val="18"/>
          <w:szCs w:val="18"/>
          <w:shd w:val="clear" w:color="auto" w:fill="FFFFFF"/>
        </w:rPr>
        <w:t>ogy</w:t>
      </w:r>
      <w:proofErr w:type="spellEnd"/>
      <w:r w:rsidRPr="007F506F">
        <w:rPr>
          <w:rFonts w:ascii="Arial" w:hAnsi="Arial" w:cs="Arial"/>
          <w:color w:val="222222"/>
          <w:sz w:val="18"/>
          <w:szCs w:val="18"/>
          <w:shd w:val="clear" w:color="auto" w:fill="FFFFFF"/>
        </w:rPr>
        <w:t> </w:t>
      </w:r>
      <w:r w:rsidRPr="007F506F">
        <w:rPr>
          <w:rFonts w:ascii="Arial" w:hAnsi="Arial" w:cs="Arial"/>
          <w:bCs/>
          <w:color w:val="222222"/>
          <w:sz w:val="18"/>
          <w:szCs w:val="18"/>
          <w:shd w:val="clear" w:color="auto" w:fill="FFFFFF"/>
        </w:rPr>
        <w:t>6</w:t>
      </w:r>
      <w:r w:rsidRPr="007F506F">
        <w:rPr>
          <w:rFonts w:ascii="Arial" w:hAnsi="Arial" w:cs="Arial"/>
          <w:color w:val="222222"/>
          <w:sz w:val="18"/>
          <w:szCs w:val="18"/>
          <w:shd w:val="clear" w:color="auto" w:fill="FFFFFF"/>
        </w:rPr>
        <w:t>, 321. https://doi.org/10.1038/s42003-023-04676-7</w:t>
      </w:r>
    </w:p>
    <w:p w:rsidR="00CC1A2A" w:rsidRPr="00E13791" w:rsidRDefault="00CC1A2A" w:rsidP="00537B18">
      <w:pPr>
        <w:spacing w:after="0" w:line="240" w:lineRule="auto"/>
        <w:ind w:left="284" w:hanging="284"/>
        <w:jc w:val="both"/>
        <w:rPr>
          <w:rFonts w:ascii="Arial" w:hAnsi="Arial" w:cs="Arial"/>
          <w:sz w:val="18"/>
          <w:szCs w:val="18"/>
        </w:rPr>
      </w:pPr>
      <w:r w:rsidRPr="00C20AAE">
        <w:rPr>
          <w:rFonts w:ascii="Arial" w:hAnsi="Arial" w:cs="Arial"/>
          <w:sz w:val="18"/>
          <w:szCs w:val="18"/>
        </w:rPr>
        <w:t>BfR</w:t>
      </w:r>
      <w:r w:rsidR="001314D6" w:rsidRPr="00C20AAE">
        <w:rPr>
          <w:rFonts w:ascii="Arial" w:hAnsi="Arial" w:cs="Arial"/>
          <w:sz w:val="18"/>
          <w:szCs w:val="18"/>
        </w:rPr>
        <w:t>,</w:t>
      </w:r>
      <w:r w:rsidRPr="00C20AAE">
        <w:rPr>
          <w:rFonts w:ascii="Arial" w:hAnsi="Arial" w:cs="Arial"/>
          <w:sz w:val="18"/>
          <w:szCs w:val="18"/>
        </w:rPr>
        <w:t xml:space="preserve"> 2016</w:t>
      </w:r>
      <w:r w:rsidR="00560156" w:rsidRPr="00C20AAE">
        <w:rPr>
          <w:rFonts w:ascii="Arial" w:hAnsi="Arial" w:cs="Arial"/>
          <w:sz w:val="18"/>
          <w:szCs w:val="18"/>
        </w:rPr>
        <w:t xml:space="preserve">, </w:t>
      </w:r>
      <w:r w:rsidRPr="00C20AAE">
        <w:rPr>
          <w:rFonts w:ascii="Arial" w:hAnsi="Arial" w:cs="Arial"/>
          <w:sz w:val="18"/>
          <w:szCs w:val="18"/>
        </w:rPr>
        <w:t xml:space="preserve">Übertragbare </w:t>
      </w:r>
      <w:proofErr w:type="spellStart"/>
      <w:r w:rsidRPr="00C20AAE">
        <w:rPr>
          <w:rFonts w:ascii="Arial" w:hAnsi="Arial" w:cs="Arial"/>
          <w:sz w:val="18"/>
          <w:szCs w:val="18"/>
        </w:rPr>
        <w:t>Colistin</w:t>
      </w:r>
      <w:proofErr w:type="spellEnd"/>
      <w:r w:rsidRPr="00C20AAE">
        <w:rPr>
          <w:rFonts w:ascii="Arial" w:hAnsi="Arial" w:cs="Arial"/>
          <w:sz w:val="18"/>
          <w:szCs w:val="18"/>
        </w:rPr>
        <w:t>-Resistenz in Keimen von Nutztieren in Deutschland</w:t>
      </w:r>
      <w:r w:rsidR="001314D6" w:rsidRPr="00C20AAE">
        <w:rPr>
          <w:rFonts w:ascii="Arial" w:hAnsi="Arial" w:cs="Arial"/>
          <w:sz w:val="18"/>
          <w:szCs w:val="18"/>
        </w:rPr>
        <w:t xml:space="preserve">, </w:t>
      </w:r>
      <w:r w:rsidRPr="00C20AAE">
        <w:rPr>
          <w:rFonts w:ascii="Arial" w:hAnsi="Arial" w:cs="Arial"/>
          <w:sz w:val="18"/>
          <w:szCs w:val="18"/>
        </w:rPr>
        <w:t xml:space="preserve">Bundesinstitut für </w:t>
      </w:r>
      <w:r w:rsidR="000D4778">
        <w:rPr>
          <w:rFonts w:ascii="Arial" w:hAnsi="Arial" w:cs="Arial"/>
          <w:sz w:val="18"/>
          <w:szCs w:val="18"/>
        </w:rPr>
        <w:t>Risikobewertung,</w:t>
      </w:r>
      <w:r w:rsidR="00700A98">
        <w:rPr>
          <w:rFonts w:ascii="Arial" w:hAnsi="Arial" w:cs="Arial"/>
          <w:sz w:val="18"/>
          <w:szCs w:val="18"/>
        </w:rPr>
        <w:t xml:space="preserve"> </w:t>
      </w:r>
      <w:r w:rsidR="000D4778" w:rsidRPr="000D4778">
        <w:rPr>
          <w:rFonts w:ascii="Arial" w:hAnsi="Arial" w:cs="Arial"/>
          <w:sz w:val="18"/>
          <w:szCs w:val="18"/>
        </w:rPr>
        <w:t>http://www.bfr.bund.de/de/presseinformation/2016/01/uebertragbare_colistin_resistenz_in_keimen_von_nutztieren_in_deutschland-196144.html</w:t>
      </w:r>
      <w:r w:rsidR="000D4778">
        <w:rPr>
          <w:rFonts w:ascii="Arial" w:hAnsi="Arial" w:cs="Arial"/>
          <w:sz w:val="18"/>
          <w:szCs w:val="18"/>
        </w:rPr>
        <w:t xml:space="preserve">, </w:t>
      </w:r>
      <w:proofErr w:type="spellStart"/>
      <w:r w:rsidR="006A179B" w:rsidRPr="00E13791">
        <w:rPr>
          <w:rFonts w:ascii="Arial" w:hAnsi="Arial" w:cs="Arial"/>
          <w:sz w:val="18"/>
          <w:szCs w:val="18"/>
        </w:rPr>
        <w:t>a</w:t>
      </w:r>
      <w:r w:rsidRPr="00E13791">
        <w:rPr>
          <w:rFonts w:ascii="Arial" w:hAnsi="Arial" w:cs="Arial"/>
          <w:sz w:val="18"/>
          <w:szCs w:val="18"/>
        </w:rPr>
        <w:t>ccess</w:t>
      </w:r>
      <w:r w:rsidR="00234F4F" w:rsidRPr="00E13791">
        <w:rPr>
          <w:rFonts w:ascii="Arial" w:hAnsi="Arial" w:cs="Arial"/>
          <w:sz w:val="18"/>
          <w:szCs w:val="18"/>
        </w:rPr>
        <w:t>ed</w:t>
      </w:r>
      <w:proofErr w:type="spellEnd"/>
      <w:r w:rsidR="00234F4F" w:rsidRPr="00E13791">
        <w:rPr>
          <w:rFonts w:ascii="Arial" w:hAnsi="Arial" w:cs="Arial"/>
          <w:sz w:val="18"/>
          <w:szCs w:val="18"/>
        </w:rPr>
        <w:t xml:space="preserve"> 19.12.</w:t>
      </w:r>
      <w:r w:rsidRPr="00E13791">
        <w:rPr>
          <w:rFonts w:ascii="Arial" w:hAnsi="Arial" w:cs="Arial"/>
          <w:sz w:val="18"/>
          <w:szCs w:val="18"/>
        </w:rPr>
        <w:t>2023</w:t>
      </w:r>
      <w:r w:rsidR="00EB7C64" w:rsidRPr="00E13791">
        <w:rPr>
          <w:rFonts w:ascii="Arial" w:hAnsi="Arial" w:cs="Arial"/>
          <w:sz w:val="18"/>
          <w:szCs w:val="18"/>
        </w:rPr>
        <w:t>.</w:t>
      </w:r>
    </w:p>
    <w:p w:rsidR="008F2D21" w:rsidRPr="00E13791" w:rsidRDefault="008F2D21" w:rsidP="00537B18">
      <w:pPr>
        <w:spacing w:after="0" w:line="240" w:lineRule="auto"/>
        <w:ind w:left="284" w:hanging="284"/>
        <w:jc w:val="both"/>
        <w:rPr>
          <w:rFonts w:ascii="Arial" w:hAnsi="Arial" w:cs="Arial"/>
          <w:sz w:val="18"/>
          <w:szCs w:val="18"/>
          <w:lang w:val="en-US"/>
        </w:rPr>
      </w:pPr>
      <w:r w:rsidRPr="00E13791">
        <w:rPr>
          <w:rFonts w:ascii="Arial" w:hAnsi="Arial" w:cs="Arial"/>
          <w:color w:val="202122"/>
          <w:sz w:val="18"/>
          <w:szCs w:val="18"/>
          <w:shd w:val="clear" w:color="auto" w:fill="FFFFFF"/>
          <w:lang w:val="en-US"/>
        </w:rPr>
        <w:t>Bradford M.M.</w:t>
      </w:r>
      <w:r w:rsidR="001314D6" w:rsidRPr="00E13791">
        <w:rPr>
          <w:rFonts w:ascii="Arial" w:hAnsi="Arial" w:cs="Arial"/>
          <w:color w:val="202122"/>
          <w:sz w:val="18"/>
          <w:szCs w:val="18"/>
          <w:shd w:val="clear" w:color="auto" w:fill="FFFFFF"/>
          <w:lang w:val="en-US"/>
        </w:rPr>
        <w:t>,</w:t>
      </w:r>
      <w:r w:rsidRPr="00E13791">
        <w:rPr>
          <w:rFonts w:ascii="Arial" w:hAnsi="Arial" w:cs="Arial"/>
          <w:color w:val="202122"/>
          <w:sz w:val="18"/>
          <w:szCs w:val="18"/>
          <w:shd w:val="clear" w:color="auto" w:fill="FFFFFF"/>
          <w:lang w:val="en-US"/>
        </w:rPr>
        <w:t xml:space="preserve"> 1976</w:t>
      </w:r>
      <w:r w:rsidR="00560156" w:rsidRPr="00E13791">
        <w:rPr>
          <w:rFonts w:ascii="Arial" w:hAnsi="Arial" w:cs="Arial"/>
          <w:color w:val="202122"/>
          <w:sz w:val="18"/>
          <w:szCs w:val="18"/>
          <w:shd w:val="clear" w:color="auto" w:fill="FFFFFF"/>
          <w:lang w:val="en-US"/>
        </w:rPr>
        <w:t>,</w:t>
      </w:r>
      <w:r w:rsidRPr="00E13791">
        <w:rPr>
          <w:rFonts w:ascii="Arial" w:hAnsi="Arial" w:cs="Arial"/>
          <w:color w:val="202122"/>
          <w:sz w:val="18"/>
          <w:szCs w:val="18"/>
          <w:shd w:val="clear" w:color="auto" w:fill="FFFFFF"/>
          <w:lang w:val="en-US"/>
        </w:rPr>
        <w:t> </w:t>
      </w:r>
      <w:r w:rsidRPr="00E13791">
        <w:rPr>
          <w:rFonts w:ascii="Arial" w:hAnsi="Arial" w:cs="Arial"/>
          <w:iCs/>
          <w:color w:val="202122"/>
          <w:sz w:val="18"/>
          <w:szCs w:val="18"/>
          <w:shd w:val="clear" w:color="auto" w:fill="FFFFFF"/>
          <w:lang w:val="en-US"/>
        </w:rPr>
        <w:t>A rapid and sensitive method for the quantitation of microgram quantities of protein utilizing the principle of protein-dye binding.</w:t>
      </w:r>
      <w:r w:rsidRPr="00E13791">
        <w:rPr>
          <w:rFonts w:ascii="Arial" w:hAnsi="Arial" w:cs="Arial"/>
          <w:color w:val="202122"/>
          <w:sz w:val="18"/>
          <w:szCs w:val="18"/>
          <w:shd w:val="clear" w:color="auto" w:fill="FFFFFF"/>
          <w:lang w:val="en-US"/>
        </w:rPr>
        <w:t> </w:t>
      </w:r>
      <w:r w:rsidRPr="00E13791">
        <w:rPr>
          <w:rFonts w:ascii="Arial" w:hAnsi="Arial" w:cs="Arial"/>
          <w:iCs/>
          <w:color w:val="202122"/>
          <w:sz w:val="18"/>
          <w:szCs w:val="18"/>
          <w:shd w:val="clear" w:color="auto" w:fill="FFFFFF"/>
          <w:lang w:val="en-US"/>
        </w:rPr>
        <w:t>Analytical Biochemistry.</w:t>
      </w:r>
      <w:r w:rsidRPr="00E13791">
        <w:rPr>
          <w:rFonts w:ascii="Arial" w:hAnsi="Arial" w:cs="Arial"/>
          <w:color w:val="202122"/>
          <w:sz w:val="18"/>
          <w:szCs w:val="18"/>
          <w:shd w:val="clear" w:color="auto" w:fill="FFFFFF"/>
          <w:lang w:val="en-US"/>
        </w:rPr>
        <w:t> 72, 248</w:t>
      </w:r>
      <w:r w:rsidR="00D00119">
        <w:rPr>
          <w:rFonts w:ascii="Arial" w:hAnsi="Arial" w:cs="Arial"/>
          <w:color w:val="202122"/>
          <w:sz w:val="18"/>
          <w:szCs w:val="18"/>
          <w:shd w:val="clear" w:color="auto" w:fill="FFFFFF"/>
          <w:lang w:val="en-US"/>
        </w:rPr>
        <w:t xml:space="preserve"> </w:t>
      </w:r>
      <w:r w:rsidRPr="00E13791">
        <w:rPr>
          <w:rFonts w:ascii="Arial" w:hAnsi="Arial" w:cs="Arial"/>
          <w:color w:val="202122"/>
          <w:sz w:val="18"/>
          <w:szCs w:val="18"/>
          <w:shd w:val="clear" w:color="auto" w:fill="FFFFFF"/>
          <w:lang w:val="en-US"/>
        </w:rPr>
        <w:t>–</w:t>
      </w:r>
      <w:r w:rsidR="00D00119">
        <w:rPr>
          <w:rFonts w:ascii="Arial" w:hAnsi="Arial" w:cs="Arial"/>
          <w:color w:val="202122"/>
          <w:sz w:val="18"/>
          <w:szCs w:val="18"/>
          <w:shd w:val="clear" w:color="auto" w:fill="FFFFFF"/>
          <w:lang w:val="en-US"/>
        </w:rPr>
        <w:t xml:space="preserve"> </w:t>
      </w:r>
      <w:r w:rsidRPr="00E13791">
        <w:rPr>
          <w:rFonts w:ascii="Arial" w:hAnsi="Arial" w:cs="Arial"/>
          <w:color w:val="202122"/>
          <w:sz w:val="18"/>
          <w:szCs w:val="18"/>
          <w:shd w:val="clear" w:color="auto" w:fill="FFFFFF"/>
          <w:lang w:val="en-US"/>
        </w:rPr>
        <w:t>254. </w:t>
      </w:r>
    </w:p>
    <w:p w:rsidR="00B87031" w:rsidRPr="00E13791" w:rsidRDefault="00B87031" w:rsidP="00537B18">
      <w:pPr>
        <w:spacing w:after="0" w:line="240" w:lineRule="auto"/>
        <w:ind w:left="284" w:hanging="284"/>
        <w:jc w:val="both"/>
        <w:rPr>
          <w:rFonts w:ascii="Arial" w:hAnsi="Arial" w:cs="Arial"/>
          <w:sz w:val="18"/>
          <w:szCs w:val="18"/>
          <w:lang w:val="en-US"/>
        </w:rPr>
      </w:pPr>
      <w:proofErr w:type="spellStart"/>
      <w:r w:rsidRPr="00E13791">
        <w:rPr>
          <w:rFonts w:ascii="Arial" w:hAnsi="Arial" w:cs="Arial"/>
          <w:sz w:val="18"/>
          <w:szCs w:val="18"/>
          <w:lang w:val="en-US"/>
        </w:rPr>
        <w:t>Cascales</w:t>
      </w:r>
      <w:proofErr w:type="spellEnd"/>
      <w:r w:rsidRPr="00E13791">
        <w:rPr>
          <w:rFonts w:ascii="Arial" w:hAnsi="Arial" w:cs="Arial"/>
          <w:sz w:val="18"/>
          <w:szCs w:val="18"/>
          <w:lang w:val="en-US"/>
        </w:rPr>
        <w:t xml:space="preserve"> E., Buchanan E.K., </w:t>
      </w:r>
      <w:proofErr w:type="spellStart"/>
      <w:r w:rsidRPr="00E13791">
        <w:rPr>
          <w:rFonts w:ascii="Arial" w:hAnsi="Arial" w:cs="Arial"/>
          <w:sz w:val="18"/>
          <w:szCs w:val="18"/>
          <w:lang w:val="en-US"/>
        </w:rPr>
        <w:t>Duché</w:t>
      </w:r>
      <w:proofErr w:type="spellEnd"/>
      <w:r w:rsidR="001D720A" w:rsidRPr="00E13791">
        <w:rPr>
          <w:rFonts w:ascii="Arial" w:hAnsi="Arial" w:cs="Arial"/>
          <w:sz w:val="18"/>
          <w:szCs w:val="18"/>
          <w:lang w:val="en-US"/>
        </w:rPr>
        <w:t xml:space="preserve"> D., </w:t>
      </w:r>
      <w:proofErr w:type="spellStart"/>
      <w:r w:rsidR="001D720A" w:rsidRPr="00E13791">
        <w:rPr>
          <w:rFonts w:ascii="Arial" w:hAnsi="Arial" w:cs="Arial"/>
          <w:sz w:val="18"/>
          <w:szCs w:val="18"/>
          <w:lang w:val="en-US"/>
        </w:rPr>
        <w:t>Kleanthou</w:t>
      </w:r>
      <w:proofErr w:type="spellEnd"/>
      <w:r w:rsidR="001D720A" w:rsidRPr="00E13791">
        <w:rPr>
          <w:rFonts w:ascii="Arial" w:hAnsi="Arial" w:cs="Arial"/>
          <w:sz w:val="18"/>
          <w:szCs w:val="18"/>
          <w:lang w:val="en-US"/>
        </w:rPr>
        <w:t xml:space="preserve"> C., </w:t>
      </w:r>
      <w:proofErr w:type="spellStart"/>
      <w:r w:rsidR="001D720A" w:rsidRPr="00E13791">
        <w:rPr>
          <w:rFonts w:ascii="Arial" w:hAnsi="Arial" w:cs="Arial"/>
          <w:sz w:val="18"/>
          <w:szCs w:val="18"/>
          <w:lang w:val="en-US"/>
        </w:rPr>
        <w:t>Lloubès</w:t>
      </w:r>
      <w:proofErr w:type="spellEnd"/>
      <w:r w:rsidR="001D720A" w:rsidRPr="00E13791">
        <w:rPr>
          <w:rFonts w:ascii="Arial" w:hAnsi="Arial" w:cs="Arial"/>
          <w:sz w:val="18"/>
          <w:szCs w:val="18"/>
          <w:lang w:val="en-US"/>
        </w:rPr>
        <w:t xml:space="preserve"> R., Postle K., Riley M., Slatin S., </w:t>
      </w:r>
      <w:proofErr w:type="spellStart"/>
      <w:r w:rsidR="001D720A" w:rsidRPr="00E13791">
        <w:rPr>
          <w:rFonts w:ascii="Arial" w:hAnsi="Arial" w:cs="Arial"/>
          <w:sz w:val="18"/>
          <w:szCs w:val="18"/>
          <w:lang w:val="en-US"/>
        </w:rPr>
        <w:t>Cavard</w:t>
      </w:r>
      <w:proofErr w:type="spellEnd"/>
      <w:r w:rsidR="001D720A" w:rsidRPr="00E13791">
        <w:rPr>
          <w:rFonts w:ascii="Arial" w:hAnsi="Arial" w:cs="Arial"/>
          <w:sz w:val="18"/>
          <w:szCs w:val="18"/>
          <w:lang w:val="en-US"/>
        </w:rPr>
        <w:t xml:space="preserve"> D.</w:t>
      </w:r>
      <w:r w:rsidR="001314D6" w:rsidRPr="00E13791">
        <w:rPr>
          <w:rFonts w:ascii="Arial" w:hAnsi="Arial" w:cs="Arial"/>
          <w:sz w:val="18"/>
          <w:szCs w:val="18"/>
          <w:lang w:val="en-US"/>
        </w:rPr>
        <w:t>,</w:t>
      </w:r>
      <w:r w:rsidRPr="00E13791">
        <w:rPr>
          <w:rFonts w:ascii="Arial" w:hAnsi="Arial" w:cs="Arial"/>
          <w:sz w:val="18"/>
          <w:szCs w:val="18"/>
          <w:lang w:val="en-US"/>
        </w:rPr>
        <w:t xml:space="preserve"> 2007, </w:t>
      </w:r>
      <w:r w:rsidRPr="00E13791">
        <w:rPr>
          <w:rFonts w:ascii="Arial" w:hAnsi="Arial" w:cs="Arial"/>
          <w:sz w:val="18"/>
          <w:szCs w:val="18"/>
          <w:lang w:val="en-GB"/>
        </w:rPr>
        <w:t xml:space="preserve">Colicin Biology, </w:t>
      </w:r>
      <w:r w:rsidRPr="00E13791">
        <w:rPr>
          <w:rFonts w:ascii="Arial" w:hAnsi="Arial" w:cs="Arial"/>
          <w:iCs/>
          <w:sz w:val="18"/>
          <w:szCs w:val="18"/>
          <w:lang w:val="en-GB"/>
        </w:rPr>
        <w:t xml:space="preserve">Microbiology and Molecular Biology </w:t>
      </w:r>
      <w:r w:rsidRPr="00E13791">
        <w:rPr>
          <w:rFonts w:ascii="Arial" w:hAnsi="Arial" w:cs="Arial"/>
          <w:iCs/>
          <w:sz w:val="18"/>
          <w:szCs w:val="18"/>
          <w:lang w:val="en-US"/>
        </w:rPr>
        <w:t>Reviews</w:t>
      </w:r>
      <w:r w:rsidRPr="00E13791">
        <w:rPr>
          <w:rFonts w:ascii="Arial" w:hAnsi="Arial" w:cs="Arial"/>
          <w:sz w:val="18"/>
          <w:szCs w:val="18"/>
          <w:lang w:val="en-US"/>
        </w:rPr>
        <w:t>, 71, 158 – 229.</w:t>
      </w:r>
    </w:p>
    <w:p w:rsidR="00CB4D01" w:rsidRPr="00CB4D01" w:rsidRDefault="00CB4D01" w:rsidP="00537B18">
      <w:pPr>
        <w:spacing w:after="0" w:line="240" w:lineRule="auto"/>
        <w:ind w:left="284" w:hanging="284"/>
        <w:jc w:val="both"/>
        <w:rPr>
          <w:rFonts w:ascii="Arial" w:hAnsi="Arial" w:cs="Arial"/>
          <w:sz w:val="18"/>
          <w:szCs w:val="18"/>
          <w:lang w:val="en-US"/>
        </w:rPr>
      </w:pPr>
      <w:proofErr w:type="spellStart"/>
      <w:r w:rsidRPr="006C110D">
        <w:rPr>
          <w:rFonts w:ascii="Arial" w:hAnsi="Arial" w:cs="Arial"/>
          <w:color w:val="212121"/>
          <w:sz w:val="18"/>
          <w:szCs w:val="18"/>
          <w:shd w:val="clear" w:color="auto" w:fill="FFFFFF"/>
          <w:lang w:val="en-US"/>
        </w:rPr>
        <w:t>Chérier</w:t>
      </w:r>
      <w:proofErr w:type="spellEnd"/>
      <w:r w:rsidRPr="006C110D">
        <w:rPr>
          <w:rFonts w:ascii="Arial" w:hAnsi="Arial" w:cs="Arial"/>
          <w:color w:val="212121"/>
          <w:sz w:val="18"/>
          <w:szCs w:val="18"/>
          <w:shd w:val="clear" w:color="auto" w:fill="FFFFFF"/>
          <w:lang w:val="en-US"/>
        </w:rPr>
        <w:t xml:space="preserve"> D., Patin D., </w:t>
      </w:r>
      <w:proofErr w:type="spellStart"/>
      <w:r w:rsidRPr="006C110D">
        <w:rPr>
          <w:rFonts w:ascii="Arial" w:hAnsi="Arial" w:cs="Arial"/>
          <w:color w:val="212121"/>
          <w:sz w:val="18"/>
          <w:szCs w:val="18"/>
          <w:shd w:val="clear" w:color="auto" w:fill="FFFFFF"/>
          <w:lang w:val="en-US"/>
        </w:rPr>
        <w:t>Blanot</w:t>
      </w:r>
      <w:proofErr w:type="spellEnd"/>
      <w:r w:rsidRPr="006C110D">
        <w:rPr>
          <w:rFonts w:ascii="Arial" w:hAnsi="Arial" w:cs="Arial"/>
          <w:color w:val="212121"/>
          <w:sz w:val="18"/>
          <w:szCs w:val="18"/>
          <w:shd w:val="clear" w:color="auto" w:fill="FFFFFF"/>
          <w:lang w:val="en-US"/>
        </w:rPr>
        <w:t xml:space="preserve"> D., </w:t>
      </w:r>
      <w:proofErr w:type="spellStart"/>
      <w:r w:rsidRPr="006C110D">
        <w:rPr>
          <w:rFonts w:ascii="Arial" w:hAnsi="Arial" w:cs="Arial"/>
          <w:color w:val="212121"/>
          <w:sz w:val="18"/>
          <w:szCs w:val="18"/>
          <w:shd w:val="clear" w:color="auto" w:fill="FFFFFF"/>
          <w:lang w:val="en-US"/>
        </w:rPr>
        <w:t>Touzé</w:t>
      </w:r>
      <w:proofErr w:type="spellEnd"/>
      <w:r w:rsidRPr="006C110D">
        <w:rPr>
          <w:rFonts w:ascii="Arial" w:hAnsi="Arial" w:cs="Arial"/>
          <w:color w:val="212121"/>
          <w:sz w:val="18"/>
          <w:szCs w:val="18"/>
          <w:shd w:val="clear" w:color="auto" w:fill="FFFFFF"/>
          <w:lang w:val="en-US"/>
        </w:rPr>
        <w:t xml:space="preserve"> T., </w:t>
      </w:r>
      <w:proofErr w:type="spellStart"/>
      <w:r w:rsidRPr="006C110D">
        <w:rPr>
          <w:rFonts w:ascii="Arial" w:hAnsi="Arial" w:cs="Arial"/>
          <w:color w:val="212121"/>
          <w:sz w:val="18"/>
          <w:szCs w:val="18"/>
          <w:shd w:val="clear" w:color="auto" w:fill="FFFFFF"/>
          <w:lang w:val="en-US"/>
        </w:rPr>
        <w:t>Barreteau</w:t>
      </w:r>
      <w:proofErr w:type="spellEnd"/>
      <w:r w:rsidRPr="006C110D">
        <w:rPr>
          <w:rFonts w:ascii="Arial" w:hAnsi="Arial" w:cs="Arial"/>
          <w:color w:val="212121"/>
          <w:sz w:val="18"/>
          <w:szCs w:val="18"/>
          <w:shd w:val="clear" w:color="auto" w:fill="FFFFFF"/>
          <w:lang w:val="en-US"/>
        </w:rPr>
        <w:t xml:space="preserve"> H., 2021, The Biology of Colicin M and Its Orthologs. Antibiotics (Basel). 10 (9) :1109, </w:t>
      </w:r>
      <w:proofErr w:type="spellStart"/>
      <w:r w:rsidRPr="006C110D">
        <w:rPr>
          <w:rFonts w:ascii="Arial" w:hAnsi="Arial" w:cs="Arial"/>
          <w:color w:val="212121"/>
          <w:sz w:val="18"/>
          <w:szCs w:val="18"/>
          <w:shd w:val="clear" w:color="auto" w:fill="FFFFFF"/>
          <w:lang w:val="en-US"/>
        </w:rPr>
        <w:t>doi</w:t>
      </w:r>
      <w:proofErr w:type="spellEnd"/>
      <w:r w:rsidRPr="006C110D">
        <w:rPr>
          <w:rFonts w:ascii="Arial" w:hAnsi="Arial" w:cs="Arial"/>
          <w:color w:val="212121"/>
          <w:sz w:val="18"/>
          <w:szCs w:val="18"/>
          <w:shd w:val="clear" w:color="auto" w:fill="FFFFFF"/>
          <w:lang w:val="en-US"/>
        </w:rPr>
        <w:t>: 10.3390/antibiotics10091109.</w:t>
      </w:r>
    </w:p>
    <w:p w:rsidR="00A46738" w:rsidRPr="00E13791" w:rsidRDefault="00DF17A2" w:rsidP="00537B18">
      <w:pPr>
        <w:spacing w:after="0" w:line="240" w:lineRule="auto"/>
        <w:ind w:left="284" w:hanging="284"/>
        <w:jc w:val="both"/>
        <w:rPr>
          <w:rFonts w:ascii="Arial" w:hAnsi="Arial" w:cs="Arial"/>
          <w:sz w:val="18"/>
          <w:szCs w:val="18"/>
          <w:lang w:val="en-US"/>
        </w:rPr>
      </w:pPr>
      <w:r w:rsidRPr="006C110D">
        <w:rPr>
          <w:rFonts w:ascii="Arial" w:hAnsi="Arial" w:cs="Arial"/>
          <w:sz w:val="18"/>
          <w:szCs w:val="18"/>
          <w:lang w:val="en-US"/>
        </w:rPr>
        <w:t>Cohen J</w:t>
      </w:r>
      <w:r w:rsidR="00A07AEF" w:rsidRPr="006C110D">
        <w:rPr>
          <w:rFonts w:ascii="Arial" w:hAnsi="Arial" w:cs="Arial"/>
          <w:sz w:val="18"/>
          <w:szCs w:val="18"/>
          <w:lang w:val="en-US"/>
        </w:rPr>
        <w:t>.</w:t>
      </w:r>
      <w:r w:rsidRPr="006C110D">
        <w:rPr>
          <w:rFonts w:ascii="Arial" w:hAnsi="Arial" w:cs="Arial"/>
          <w:sz w:val="18"/>
          <w:szCs w:val="18"/>
          <w:lang w:val="en-US"/>
        </w:rPr>
        <w:t xml:space="preserve">, van den </w:t>
      </w:r>
      <w:proofErr w:type="spellStart"/>
      <w:r w:rsidRPr="006C110D">
        <w:rPr>
          <w:rFonts w:ascii="Arial" w:hAnsi="Arial" w:cs="Arial"/>
          <w:sz w:val="18"/>
          <w:szCs w:val="18"/>
          <w:lang w:val="en-US"/>
        </w:rPr>
        <w:t>Munckhof</w:t>
      </w:r>
      <w:proofErr w:type="spellEnd"/>
      <w:r w:rsidRPr="006C110D">
        <w:rPr>
          <w:rFonts w:ascii="Arial" w:hAnsi="Arial" w:cs="Arial"/>
          <w:sz w:val="18"/>
          <w:szCs w:val="18"/>
          <w:lang w:val="en-US"/>
        </w:rPr>
        <w:t xml:space="preserve"> T</w:t>
      </w:r>
      <w:r w:rsidR="00A07AEF" w:rsidRPr="006C110D">
        <w:rPr>
          <w:rFonts w:ascii="Arial" w:hAnsi="Arial" w:cs="Arial"/>
          <w:sz w:val="18"/>
          <w:szCs w:val="18"/>
          <w:lang w:val="en-US"/>
        </w:rPr>
        <w:t>.</w:t>
      </w:r>
      <w:r w:rsidR="001314D6" w:rsidRPr="006C110D">
        <w:rPr>
          <w:rFonts w:ascii="Arial" w:hAnsi="Arial" w:cs="Arial"/>
          <w:sz w:val="18"/>
          <w:szCs w:val="18"/>
          <w:lang w:val="en-US"/>
        </w:rPr>
        <w:t>,</w:t>
      </w:r>
      <w:r w:rsidRPr="006C110D">
        <w:rPr>
          <w:rFonts w:ascii="Arial" w:hAnsi="Arial" w:cs="Arial"/>
          <w:sz w:val="18"/>
          <w:szCs w:val="18"/>
          <w:lang w:val="en-US"/>
        </w:rPr>
        <w:t xml:space="preserve"> 2012</w:t>
      </w:r>
      <w:r w:rsidR="00A07AEF" w:rsidRPr="006C110D">
        <w:rPr>
          <w:rFonts w:ascii="Arial" w:hAnsi="Arial" w:cs="Arial"/>
          <w:sz w:val="18"/>
          <w:szCs w:val="18"/>
          <w:lang w:val="en-US"/>
        </w:rPr>
        <w:t>,</w:t>
      </w:r>
      <w:r w:rsidRPr="006C110D">
        <w:rPr>
          <w:rFonts w:ascii="Arial" w:hAnsi="Arial" w:cs="Arial"/>
          <w:sz w:val="18"/>
          <w:szCs w:val="18"/>
          <w:lang w:val="en-US"/>
        </w:rPr>
        <w:t xml:space="preserve"> Comp</w:t>
      </w:r>
      <w:r w:rsidRPr="00E13791">
        <w:rPr>
          <w:rFonts w:ascii="Arial" w:hAnsi="Arial" w:cs="Arial"/>
          <w:sz w:val="18"/>
          <w:szCs w:val="18"/>
          <w:lang w:val="en-US"/>
        </w:rPr>
        <w:t>arison of ESBL contamination in organic and conventional retail</w:t>
      </w:r>
      <w:r w:rsidR="00A46738" w:rsidRPr="00E13791">
        <w:rPr>
          <w:rFonts w:ascii="Arial" w:hAnsi="Arial" w:cs="Arial"/>
          <w:sz w:val="18"/>
          <w:szCs w:val="18"/>
          <w:lang w:val="en-US"/>
        </w:rPr>
        <w:t xml:space="preserve"> chicken meat. International Journal of Food Microbiology 15 (3) 212</w:t>
      </w:r>
      <w:r w:rsidR="00D00119">
        <w:rPr>
          <w:rFonts w:ascii="Arial" w:hAnsi="Arial" w:cs="Arial"/>
          <w:sz w:val="18"/>
          <w:szCs w:val="18"/>
          <w:lang w:val="en-US"/>
        </w:rPr>
        <w:t xml:space="preserve"> </w:t>
      </w:r>
      <w:r w:rsidR="00A46738" w:rsidRPr="00E13791">
        <w:rPr>
          <w:rFonts w:ascii="Arial" w:hAnsi="Arial" w:cs="Arial"/>
          <w:sz w:val="18"/>
          <w:szCs w:val="18"/>
          <w:lang w:val="en-US"/>
        </w:rPr>
        <w:t>-</w:t>
      </w:r>
      <w:r w:rsidR="00D00119">
        <w:rPr>
          <w:rFonts w:ascii="Arial" w:hAnsi="Arial" w:cs="Arial"/>
          <w:sz w:val="18"/>
          <w:szCs w:val="18"/>
          <w:lang w:val="en-US"/>
        </w:rPr>
        <w:t xml:space="preserve"> </w:t>
      </w:r>
      <w:r w:rsidR="00A46738" w:rsidRPr="00E13791">
        <w:rPr>
          <w:rFonts w:ascii="Arial" w:hAnsi="Arial" w:cs="Arial"/>
          <w:sz w:val="18"/>
          <w:szCs w:val="18"/>
          <w:lang w:val="en-US"/>
        </w:rPr>
        <w:t>214.</w:t>
      </w:r>
    </w:p>
    <w:p w:rsidR="001303DE" w:rsidRPr="00E13791" w:rsidRDefault="00417591" w:rsidP="00537B18">
      <w:pPr>
        <w:spacing w:after="0" w:line="240" w:lineRule="auto"/>
        <w:ind w:left="284" w:hanging="284"/>
        <w:jc w:val="both"/>
        <w:rPr>
          <w:rFonts w:ascii="Arial" w:hAnsi="Arial" w:cs="Arial"/>
          <w:sz w:val="18"/>
          <w:szCs w:val="18"/>
          <w:lang w:val="en-US"/>
        </w:rPr>
      </w:pPr>
      <w:r w:rsidRPr="00E13791">
        <w:rPr>
          <w:rFonts w:ascii="Arial" w:hAnsi="Arial" w:cs="Arial"/>
          <w:sz w:val="18"/>
          <w:szCs w:val="18"/>
          <w:lang w:val="en-US"/>
        </w:rPr>
        <w:t>E</w:t>
      </w:r>
      <w:r w:rsidR="00FA6F00">
        <w:rPr>
          <w:rFonts w:ascii="Arial" w:hAnsi="Arial" w:cs="Arial"/>
          <w:sz w:val="18"/>
          <w:szCs w:val="18"/>
          <w:lang w:val="en-US"/>
        </w:rPr>
        <w:t>CDC</w:t>
      </w:r>
      <w:r>
        <w:rPr>
          <w:rFonts w:ascii="Arial" w:hAnsi="Arial" w:cs="Arial"/>
          <w:sz w:val="18"/>
          <w:szCs w:val="18"/>
          <w:lang w:val="en-US"/>
        </w:rPr>
        <w:t xml:space="preserve">, 2017, </w:t>
      </w:r>
      <w:r w:rsidR="00062D2C" w:rsidRPr="00E13791">
        <w:rPr>
          <w:rFonts w:ascii="Arial" w:hAnsi="Arial" w:cs="Arial"/>
          <w:sz w:val="18"/>
          <w:szCs w:val="18"/>
          <w:lang w:val="en-US"/>
        </w:rPr>
        <w:t xml:space="preserve">EARS-Net surveillance data “Summary of the latest data on antibiotic resistance in the European Union” </w:t>
      </w:r>
      <w:r w:rsidR="003746C1" w:rsidRPr="00E13791">
        <w:rPr>
          <w:rFonts w:ascii="Arial" w:hAnsi="Arial" w:cs="Arial"/>
          <w:sz w:val="18"/>
          <w:szCs w:val="18"/>
          <w:lang w:val="en-US"/>
        </w:rPr>
        <w:t>European Center for Disease Prevention and Control</w:t>
      </w:r>
      <w:r w:rsidR="00062D2C" w:rsidRPr="00E13791">
        <w:rPr>
          <w:rFonts w:ascii="Arial" w:hAnsi="Arial" w:cs="Arial"/>
          <w:sz w:val="18"/>
          <w:szCs w:val="18"/>
          <w:lang w:val="en-US"/>
        </w:rPr>
        <w:t>, Stockholm</w:t>
      </w:r>
      <w:r w:rsidR="00095880" w:rsidRPr="00E13791">
        <w:rPr>
          <w:rFonts w:ascii="Arial" w:hAnsi="Arial" w:cs="Arial"/>
          <w:sz w:val="18"/>
          <w:szCs w:val="18"/>
          <w:lang w:val="en-US"/>
        </w:rPr>
        <w:t>.</w:t>
      </w:r>
      <w:r w:rsidR="00B04C70" w:rsidRPr="00E13791">
        <w:rPr>
          <w:lang w:val="en-US"/>
        </w:rPr>
        <w:t xml:space="preserve"> </w:t>
      </w:r>
      <w:hyperlink w:history="1"/>
      <w:r w:rsidR="00E75BB1" w:rsidRPr="00E75BB1">
        <w:rPr>
          <w:rFonts w:ascii="Arial" w:hAnsi="Arial" w:cs="Arial"/>
          <w:sz w:val="18"/>
          <w:szCs w:val="18"/>
          <w:lang w:val="en-US"/>
        </w:rPr>
        <w:t>https://www.ecdc.europa.eu/en/publications-data/summary-latest-data-antibiotic-resistance-european-union</w:t>
      </w:r>
      <w:r w:rsidR="005A062B">
        <w:rPr>
          <w:rFonts w:ascii="Arial" w:hAnsi="Arial" w:cs="Arial"/>
          <w:sz w:val="18"/>
          <w:szCs w:val="18"/>
          <w:lang w:val="en-US"/>
        </w:rPr>
        <w:t xml:space="preserve">. </w:t>
      </w:r>
      <w:r w:rsidR="00B04C70" w:rsidRPr="00E13791">
        <w:rPr>
          <w:rFonts w:ascii="Arial" w:hAnsi="Arial" w:cs="Arial"/>
          <w:sz w:val="18"/>
          <w:szCs w:val="18"/>
          <w:lang w:val="en-US"/>
        </w:rPr>
        <w:t>access</w:t>
      </w:r>
      <w:r w:rsidR="00F21F7D" w:rsidRPr="00E13791">
        <w:rPr>
          <w:rFonts w:ascii="Arial" w:hAnsi="Arial" w:cs="Arial"/>
          <w:sz w:val="18"/>
          <w:szCs w:val="18"/>
          <w:lang w:val="en-US"/>
        </w:rPr>
        <w:t>ed</w:t>
      </w:r>
      <w:r w:rsidR="00B04C70" w:rsidRPr="00E13791">
        <w:rPr>
          <w:rFonts w:ascii="Arial" w:hAnsi="Arial" w:cs="Arial"/>
          <w:sz w:val="18"/>
          <w:szCs w:val="18"/>
          <w:lang w:val="en-US"/>
        </w:rPr>
        <w:t xml:space="preserve">: </w:t>
      </w:r>
      <w:r w:rsidR="00F21F7D" w:rsidRPr="00E13791">
        <w:rPr>
          <w:rFonts w:ascii="Arial" w:hAnsi="Arial" w:cs="Arial"/>
          <w:sz w:val="18"/>
          <w:szCs w:val="18"/>
          <w:lang w:val="en-US"/>
        </w:rPr>
        <w:t>21.12.</w:t>
      </w:r>
      <w:r w:rsidR="00B04C70" w:rsidRPr="00E13791">
        <w:rPr>
          <w:rFonts w:ascii="Arial" w:hAnsi="Arial" w:cs="Arial"/>
          <w:sz w:val="18"/>
          <w:szCs w:val="18"/>
          <w:lang w:val="en-US"/>
        </w:rPr>
        <w:t>2023</w:t>
      </w:r>
      <w:r w:rsidR="00F21F7D" w:rsidRPr="00E13791">
        <w:rPr>
          <w:rFonts w:ascii="Arial" w:hAnsi="Arial" w:cs="Arial"/>
          <w:sz w:val="18"/>
          <w:szCs w:val="18"/>
          <w:lang w:val="en-US"/>
        </w:rPr>
        <w:t>.</w:t>
      </w:r>
    </w:p>
    <w:p w:rsidR="00004646" w:rsidRPr="00C40761" w:rsidRDefault="00004646" w:rsidP="00537B18">
      <w:pPr>
        <w:spacing w:after="0" w:line="240" w:lineRule="auto"/>
        <w:ind w:left="284" w:hanging="284"/>
        <w:jc w:val="both"/>
        <w:rPr>
          <w:rFonts w:ascii="Arial" w:hAnsi="Arial" w:cs="Arial"/>
          <w:sz w:val="18"/>
          <w:szCs w:val="18"/>
          <w:lang w:val="en-US"/>
        </w:rPr>
      </w:pPr>
      <w:r w:rsidRPr="00FA6F00">
        <w:rPr>
          <w:rFonts w:ascii="Arial" w:hAnsi="Arial" w:cs="Arial"/>
          <w:sz w:val="18"/>
          <w:szCs w:val="18"/>
          <w:lang w:val="en-US"/>
        </w:rPr>
        <w:t>Hartmann A</w:t>
      </w:r>
      <w:r w:rsidR="00700A98">
        <w:rPr>
          <w:rFonts w:ascii="Arial" w:hAnsi="Arial" w:cs="Arial"/>
          <w:sz w:val="18"/>
          <w:szCs w:val="18"/>
          <w:lang w:val="en-US"/>
        </w:rPr>
        <w:t>.</w:t>
      </w:r>
      <w:r w:rsidRPr="00FA6F00">
        <w:rPr>
          <w:rFonts w:ascii="Arial" w:hAnsi="Arial" w:cs="Arial"/>
          <w:sz w:val="18"/>
          <w:szCs w:val="18"/>
          <w:lang w:val="en-US"/>
        </w:rPr>
        <w:t>, Locatelli</w:t>
      </w:r>
      <w:r w:rsidR="006A2825" w:rsidRPr="00FA6F00">
        <w:rPr>
          <w:rFonts w:ascii="Arial" w:hAnsi="Arial" w:cs="Arial"/>
          <w:sz w:val="18"/>
          <w:szCs w:val="18"/>
          <w:lang w:val="en-US"/>
        </w:rPr>
        <w:t xml:space="preserve"> A.</w:t>
      </w:r>
      <w:r w:rsidR="00046986" w:rsidRPr="00FA6F00">
        <w:rPr>
          <w:rFonts w:ascii="Arial" w:hAnsi="Arial" w:cs="Arial"/>
          <w:sz w:val="18"/>
          <w:szCs w:val="18"/>
          <w:lang w:val="en-US"/>
        </w:rPr>
        <w:t>,</w:t>
      </w:r>
      <w:r w:rsidR="006A2825" w:rsidRPr="00FA6F00">
        <w:rPr>
          <w:rFonts w:ascii="Arial" w:hAnsi="Arial" w:cs="Arial"/>
          <w:sz w:val="18"/>
          <w:szCs w:val="18"/>
          <w:lang w:val="en-US"/>
        </w:rPr>
        <w:t xml:space="preserve"> </w:t>
      </w:r>
      <w:proofErr w:type="spellStart"/>
      <w:r w:rsidR="006A2825" w:rsidRPr="00FA6F00">
        <w:rPr>
          <w:rFonts w:ascii="Arial" w:hAnsi="Arial" w:cs="Arial"/>
          <w:sz w:val="18"/>
          <w:szCs w:val="18"/>
          <w:lang w:val="en-US"/>
        </w:rPr>
        <w:t>Amoureux</w:t>
      </w:r>
      <w:proofErr w:type="spellEnd"/>
      <w:r w:rsidR="006A2825" w:rsidRPr="00FA6F00">
        <w:rPr>
          <w:rFonts w:ascii="Arial" w:hAnsi="Arial" w:cs="Arial"/>
          <w:sz w:val="18"/>
          <w:szCs w:val="18"/>
          <w:lang w:val="en-US"/>
        </w:rPr>
        <w:t xml:space="preserve"> L., </w:t>
      </w:r>
      <w:proofErr w:type="spellStart"/>
      <w:r w:rsidR="006A2825" w:rsidRPr="00FA6F00">
        <w:rPr>
          <w:rFonts w:ascii="Arial" w:hAnsi="Arial" w:cs="Arial"/>
          <w:sz w:val="18"/>
          <w:szCs w:val="18"/>
          <w:lang w:val="en-US"/>
        </w:rPr>
        <w:t>Depret</w:t>
      </w:r>
      <w:proofErr w:type="spellEnd"/>
      <w:r w:rsidR="006A2825" w:rsidRPr="00FA6F00">
        <w:rPr>
          <w:rFonts w:ascii="Arial" w:hAnsi="Arial" w:cs="Arial"/>
          <w:sz w:val="18"/>
          <w:szCs w:val="18"/>
          <w:lang w:val="en-US"/>
        </w:rPr>
        <w:t xml:space="preserve"> G., Jo</w:t>
      </w:r>
      <w:r w:rsidR="006A2825" w:rsidRPr="003D2094">
        <w:rPr>
          <w:rFonts w:ascii="Arial" w:hAnsi="Arial" w:cs="Arial"/>
          <w:sz w:val="18"/>
          <w:szCs w:val="18"/>
          <w:lang w:val="en-US"/>
        </w:rPr>
        <w:t xml:space="preserve">livet C., </w:t>
      </w:r>
      <w:proofErr w:type="spellStart"/>
      <w:r w:rsidR="006A2825" w:rsidRPr="003D2094">
        <w:rPr>
          <w:rFonts w:ascii="Arial" w:hAnsi="Arial" w:cs="Arial"/>
          <w:sz w:val="18"/>
          <w:szCs w:val="18"/>
          <w:lang w:val="en-US"/>
        </w:rPr>
        <w:t>Gueneau</w:t>
      </w:r>
      <w:proofErr w:type="spellEnd"/>
      <w:r w:rsidR="006A2825" w:rsidRPr="003D2094">
        <w:rPr>
          <w:rFonts w:ascii="Arial" w:hAnsi="Arial" w:cs="Arial"/>
          <w:sz w:val="18"/>
          <w:szCs w:val="18"/>
          <w:lang w:val="en-US"/>
        </w:rPr>
        <w:t xml:space="preserve"> E., Neuwirth C.,</w:t>
      </w:r>
      <w:r w:rsidR="00046986" w:rsidRPr="00C40761">
        <w:rPr>
          <w:rFonts w:ascii="Arial" w:hAnsi="Arial" w:cs="Arial"/>
          <w:sz w:val="18"/>
          <w:szCs w:val="18"/>
          <w:lang w:val="en-US"/>
        </w:rPr>
        <w:t xml:space="preserve"> </w:t>
      </w:r>
      <w:r w:rsidRPr="00C40761">
        <w:rPr>
          <w:rFonts w:ascii="Arial" w:hAnsi="Arial" w:cs="Arial"/>
          <w:sz w:val="18"/>
          <w:szCs w:val="18"/>
          <w:lang w:val="en-US"/>
        </w:rPr>
        <w:t>2012</w:t>
      </w:r>
      <w:r w:rsidR="00046986" w:rsidRPr="00C40761">
        <w:rPr>
          <w:rFonts w:ascii="Arial" w:hAnsi="Arial" w:cs="Arial"/>
          <w:sz w:val="18"/>
          <w:szCs w:val="18"/>
          <w:lang w:val="en-US"/>
        </w:rPr>
        <w:t xml:space="preserve">, </w:t>
      </w:r>
      <w:r w:rsidRPr="00C40761">
        <w:rPr>
          <w:rFonts w:ascii="Arial" w:hAnsi="Arial" w:cs="Arial"/>
          <w:sz w:val="18"/>
          <w:szCs w:val="18"/>
          <w:lang w:val="en-US"/>
        </w:rPr>
        <w:t>Occurrence of CTX-M Producing Escherichia coli in Soils, Cattle, and Farm Environment in France (Burgundy Region)</w:t>
      </w:r>
      <w:r w:rsidR="00046986" w:rsidRPr="00C40761">
        <w:rPr>
          <w:rFonts w:ascii="Arial" w:hAnsi="Arial" w:cs="Arial"/>
          <w:sz w:val="18"/>
          <w:szCs w:val="18"/>
          <w:lang w:val="en-US"/>
        </w:rPr>
        <w:t xml:space="preserve">, </w:t>
      </w:r>
      <w:r w:rsidRPr="00C40761">
        <w:rPr>
          <w:rFonts w:ascii="Arial" w:hAnsi="Arial" w:cs="Arial"/>
          <w:sz w:val="18"/>
          <w:szCs w:val="18"/>
          <w:lang w:val="en-US"/>
        </w:rPr>
        <w:t>Frontiers in Microbiology 3, 83.</w:t>
      </w:r>
    </w:p>
    <w:p w:rsidR="00814739" w:rsidRPr="00C40761" w:rsidRDefault="00814739" w:rsidP="00C40761">
      <w:pPr>
        <w:spacing w:after="0" w:line="240" w:lineRule="auto"/>
        <w:ind w:left="284" w:hanging="284"/>
        <w:rPr>
          <w:rFonts w:ascii="Arial" w:hAnsi="Arial" w:cs="Arial"/>
          <w:sz w:val="18"/>
          <w:szCs w:val="18"/>
          <w:lang w:val="en-US"/>
        </w:rPr>
      </w:pPr>
      <w:r w:rsidRPr="00C40761">
        <w:rPr>
          <w:rFonts w:ascii="Arial" w:hAnsi="Arial" w:cs="Arial"/>
          <w:sz w:val="18"/>
          <w:szCs w:val="18"/>
          <w:lang w:val="en-US"/>
        </w:rPr>
        <w:t>Korzeniewska E</w:t>
      </w:r>
      <w:r w:rsidR="005E1915" w:rsidRPr="00C40761">
        <w:rPr>
          <w:rFonts w:ascii="Arial" w:hAnsi="Arial" w:cs="Arial"/>
          <w:sz w:val="18"/>
          <w:szCs w:val="18"/>
          <w:lang w:val="en-US"/>
        </w:rPr>
        <w:t>.</w:t>
      </w:r>
      <w:r w:rsidRPr="00C40761">
        <w:rPr>
          <w:rFonts w:ascii="Arial" w:hAnsi="Arial" w:cs="Arial"/>
          <w:sz w:val="18"/>
          <w:szCs w:val="18"/>
          <w:lang w:val="en-US"/>
        </w:rPr>
        <w:t xml:space="preserve">, </w:t>
      </w:r>
      <w:proofErr w:type="spellStart"/>
      <w:r w:rsidRPr="00C40761">
        <w:rPr>
          <w:rFonts w:ascii="Arial" w:hAnsi="Arial" w:cs="Arial"/>
          <w:sz w:val="18"/>
          <w:szCs w:val="18"/>
          <w:lang w:val="en-US"/>
        </w:rPr>
        <w:t>Harnisz</w:t>
      </w:r>
      <w:proofErr w:type="spellEnd"/>
      <w:r w:rsidRPr="00C40761">
        <w:rPr>
          <w:rFonts w:ascii="Arial" w:hAnsi="Arial" w:cs="Arial"/>
          <w:sz w:val="18"/>
          <w:szCs w:val="18"/>
          <w:lang w:val="en-US"/>
        </w:rPr>
        <w:t xml:space="preserve"> M</w:t>
      </w:r>
      <w:r w:rsidR="00095880" w:rsidRPr="00C40761">
        <w:rPr>
          <w:rFonts w:ascii="Arial" w:hAnsi="Arial" w:cs="Arial"/>
          <w:sz w:val="18"/>
          <w:szCs w:val="18"/>
          <w:lang w:val="en-US"/>
        </w:rPr>
        <w:t>.,</w:t>
      </w:r>
      <w:r w:rsidRPr="00C40761">
        <w:rPr>
          <w:rFonts w:ascii="Arial" w:hAnsi="Arial" w:cs="Arial"/>
          <w:sz w:val="18"/>
          <w:szCs w:val="18"/>
          <w:lang w:val="en-US"/>
        </w:rPr>
        <w:t xml:space="preserve"> 2013</w:t>
      </w:r>
      <w:r w:rsidR="00095880" w:rsidRPr="00C40761">
        <w:rPr>
          <w:rFonts w:ascii="Arial" w:hAnsi="Arial" w:cs="Arial"/>
          <w:sz w:val="18"/>
          <w:szCs w:val="18"/>
          <w:lang w:val="en-US"/>
        </w:rPr>
        <w:t xml:space="preserve">, </w:t>
      </w:r>
      <w:r w:rsidRPr="00C40761">
        <w:rPr>
          <w:rFonts w:ascii="Arial" w:hAnsi="Arial" w:cs="Arial"/>
          <w:sz w:val="18"/>
          <w:szCs w:val="18"/>
          <w:lang w:val="en-US"/>
        </w:rPr>
        <w:t>Extended-spectrum beta-lactamase (ESBL)-positive Enterobacteriaceae in municipal sewage and their emission to the environment</w:t>
      </w:r>
      <w:r w:rsidR="00095880" w:rsidRPr="00C40761">
        <w:rPr>
          <w:rFonts w:ascii="Arial" w:hAnsi="Arial" w:cs="Arial"/>
          <w:sz w:val="18"/>
          <w:szCs w:val="18"/>
          <w:lang w:val="en-US"/>
        </w:rPr>
        <w:t>,</w:t>
      </w:r>
      <w:r w:rsidRPr="00C40761">
        <w:rPr>
          <w:rFonts w:ascii="Arial" w:hAnsi="Arial" w:cs="Arial"/>
          <w:sz w:val="18"/>
          <w:szCs w:val="18"/>
          <w:lang w:val="en-US"/>
        </w:rPr>
        <w:t xml:space="preserve"> Journal of Environmental Management 128, 904-911.</w:t>
      </w:r>
    </w:p>
    <w:p w:rsidR="0044429C" w:rsidRPr="00D00119" w:rsidRDefault="0044429C" w:rsidP="00C40761">
      <w:pPr>
        <w:spacing w:after="0" w:line="240" w:lineRule="auto"/>
        <w:ind w:left="284" w:hanging="284"/>
        <w:rPr>
          <w:rFonts w:ascii="Arial" w:hAnsi="Arial" w:cs="Arial"/>
          <w:sz w:val="18"/>
          <w:szCs w:val="18"/>
          <w:lang w:val="en-US"/>
        </w:rPr>
      </w:pPr>
      <w:r w:rsidRPr="00C40761">
        <w:rPr>
          <w:rFonts w:ascii="Arial" w:hAnsi="Arial" w:cs="Arial"/>
          <w:color w:val="212121"/>
          <w:sz w:val="18"/>
          <w:szCs w:val="18"/>
          <w:shd w:val="clear" w:color="auto" w:fill="FFFFFF"/>
          <w:lang w:val="en-US"/>
        </w:rPr>
        <w:t xml:space="preserve">Lay K.K., </w:t>
      </w:r>
      <w:proofErr w:type="spellStart"/>
      <w:r w:rsidRPr="00C40761">
        <w:rPr>
          <w:rFonts w:ascii="Arial" w:hAnsi="Arial" w:cs="Arial"/>
          <w:color w:val="212121"/>
          <w:sz w:val="18"/>
          <w:szCs w:val="18"/>
          <w:shd w:val="clear" w:color="auto" w:fill="FFFFFF"/>
          <w:lang w:val="en-US"/>
        </w:rPr>
        <w:t>Jeamsripong</w:t>
      </w:r>
      <w:proofErr w:type="spellEnd"/>
      <w:r w:rsidRPr="00C40761">
        <w:rPr>
          <w:rFonts w:ascii="Arial" w:hAnsi="Arial" w:cs="Arial"/>
          <w:color w:val="212121"/>
          <w:sz w:val="18"/>
          <w:szCs w:val="18"/>
          <w:shd w:val="clear" w:color="auto" w:fill="FFFFFF"/>
          <w:lang w:val="en-US"/>
        </w:rPr>
        <w:t xml:space="preserve"> S., </w:t>
      </w:r>
      <w:proofErr w:type="spellStart"/>
      <w:r w:rsidRPr="00C40761">
        <w:rPr>
          <w:rFonts w:ascii="Arial" w:hAnsi="Arial" w:cs="Arial"/>
          <w:color w:val="212121"/>
          <w:sz w:val="18"/>
          <w:szCs w:val="18"/>
          <w:shd w:val="clear" w:color="auto" w:fill="FFFFFF"/>
          <w:lang w:val="en-US"/>
        </w:rPr>
        <w:t>Sunn</w:t>
      </w:r>
      <w:proofErr w:type="spellEnd"/>
      <w:r w:rsidRPr="00C40761">
        <w:rPr>
          <w:rFonts w:ascii="Arial" w:hAnsi="Arial" w:cs="Arial"/>
          <w:color w:val="212121"/>
          <w:sz w:val="18"/>
          <w:szCs w:val="18"/>
          <w:shd w:val="clear" w:color="auto" w:fill="FFFFFF"/>
          <w:lang w:val="en-US"/>
        </w:rPr>
        <w:t xml:space="preserve"> K.P., </w:t>
      </w:r>
      <w:proofErr w:type="spellStart"/>
      <w:r w:rsidRPr="00C40761">
        <w:rPr>
          <w:rFonts w:ascii="Arial" w:hAnsi="Arial" w:cs="Arial"/>
          <w:color w:val="212121"/>
          <w:sz w:val="18"/>
          <w:szCs w:val="18"/>
          <w:shd w:val="clear" w:color="auto" w:fill="FFFFFF"/>
          <w:lang w:val="en-US"/>
        </w:rPr>
        <w:t>Angkititrakul</w:t>
      </w:r>
      <w:proofErr w:type="spellEnd"/>
      <w:r w:rsidRPr="00C40761">
        <w:rPr>
          <w:rFonts w:ascii="Arial" w:hAnsi="Arial" w:cs="Arial"/>
          <w:color w:val="212121"/>
          <w:sz w:val="18"/>
          <w:szCs w:val="18"/>
          <w:shd w:val="clear" w:color="auto" w:fill="FFFFFF"/>
          <w:lang w:val="en-US"/>
        </w:rPr>
        <w:t xml:space="preserve"> S., </w:t>
      </w:r>
      <w:proofErr w:type="spellStart"/>
      <w:r w:rsidRPr="00C40761">
        <w:rPr>
          <w:rFonts w:ascii="Arial" w:hAnsi="Arial" w:cs="Arial"/>
          <w:color w:val="212121"/>
          <w:sz w:val="18"/>
          <w:szCs w:val="18"/>
          <w:shd w:val="clear" w:color="auto" w:fill="FFFFFF"/>
          <w:lang w:val="en-US"/>
        </w:rPr>
        <w:t>Prathan</w:t>
      </w:r>
      <w:proofErr w:type="spellEnd"/>
      <w:r w:rsidRPr="00C40761">
        <w:rPr>
          <w:rFonts w:ascii="Arial" w:hAnsi="Arial" w:cs="Arial"/>
          <w:color w:val="212121"/>
          <w:sz w:val="18"/>
          <w:szCs w:val="18"/>
          <w:shd w:val="clear" w:color="auto" w:fill="FFFFFF"/>
          <w:lang w:val="en-US"/>
        </w:rPr>
        <w:t xml:space="preserve"> R., </w:t>
      </w:r>
      <w:proofErr w:type="spellStart"/>
      <w:r w:rsidRPr="00C40761">
        <w:rPr>
          <w:rFonts w:ascii="Arial" w:hAnsi="Arial" w:cs="Arial"/>
          <w:color w:val="212121"/>
          <w:sz w:val="18"/>
          <w:szCs w:val="18"/>
          <w:shd w:val="clear" w:color="auto" w:fill="FFFFFF"/>
          <w:lang w:val="en-US"/>
        </w:rPr>
        <w:t>Srisanga</w:t>
      </w:r>
      <w:proofErr w:type="spellEnd"/>
      <w:r w:rsidRPr="00C40761">
        <w:rPr>
          <w:rFonts w:ascii="Arial" w:hAnsi="Arial" w:cs="Arial"/>
          <w:color w:val="212121"/>
          <w:sz w:val="18"/>
          <w:szCs w:val="18"/>
          <w:shd w:val="clear" w:color="auto" w:fill="FFFFFF"/>
          <w:lang w:val="en-US"/>
        </w:rPr>
        <w:t xml:space="preserve"> S., </w:t>
      </w:r>
      <w:proofErr w:type="spellStart"/>
      <w:r w:rsidRPr="00C40761">
        <w:rPr>
          <w:rFonts w:ascii="Arial" w:hAnsi="Arial" w:cs="Arial"/>
          <w:color w:val="212121"/>
          <w:sz w:val="18"/>
          <w:szCs w:val="18"/>
          <w:shd w:val="clear" w:color="auto" w:fill="FFFFFF"/>
          <w:lang w:val="en-US"/>
        </w:rPr>
        <w:t>Chuanchuen</w:t>
      </w:r>
      <w:proofErr w:type="spellEnd"/>
      <w:r w:rsidRPr="00C40761">
        <w:rPr>
          <w:rFonts w:ascii="Arial" w:hAnsi="Arial" w:cs="Arial"/>
          <w:color w:val="212121"/>
          <w:sz w:val="18"/>
          <w:szCs w:val="18"/>
          <w:shd w:val="clear" w:color="auto" w:fill="FFFFFF"/>
          <w:lang w:val="en-US"/>
        </w:rPr>
        <w:t xml:space="preserve"> R., 2021, Colistin Resistance and ESBL Production in </w:t>
      </w:r>
      <w:r w:rsidRPr="00C40761">
        <w:rPr>
          <w:rFonts w:ascii="Arial" w:hAnsi="Arial" w:cs="Arial"/>
          <w:i/>
          <w:iCs/>
          <w:color w:val="212121"/>
          <w:sz w:val="18"/>
          <w:szCs w:val="18"/>
          <w:shd w:val="clear" w:color="auto" w:fill="FFFFFF"/>
          <w:lang w:val="en-US"/>
        </w:rPr>
        <w:t>Salmonella</w:t>
      </w:r>
      <w:r w:rsidRPr="00C40761">
        <w:rPr>
          <w:rFonts w:ascii="Arial" w:hAnsi="Arial" w:cs="Arial"/>
          <w:color w:val="212121"/>
          <w:sz w:val="18"/>
          <w:szCs w:val="18"/>
          <w:shd w:val="clear" w:color="auto" w:fill="FFFFFF"/>
          <w:lang w:val="en-US"/>
        </w:rPr>
        <w:t> and </w:t>
      </w:r>
      <w:r w:rsidRPr="00C40761">
        <w:rPr>
          <w:rFonts w:ascii="Arial" w:hAnsi="Arial" w:cs="Arial"/>
          <w:i/>
          <w:iCs/>
          <w:color w:val="212121"/>
          <w:sz w:val="18"/>
          <w:szCs w:val="18"/>
          <w:shd w:val="clear" w:color="auto" w:fill="FFFFFF"/>
          <w:lang w:val="en-US"/>
        </w:rPr>
        <w:t>Escherichia coli</w:t>
      </w:r>
      <w:r w:rsidRPr="00C40761">
        <w:rPr>
          <w:rFonts w:ascii="Arial" w:hAnsi="Arial" w:cs="Arial"/>
          <w:color w:val="212121"/>
          <w:sz w:val="18"/>
          <w:szCs w:val="18"/>
          <w:shd w:val="clear" w:color="auto" w:fill="FFFFFF"/>
          <w:lang w:val="en-US"/>
        </w:rPr>
        <w:t xml:space="preserve"> from Pigs and Pork in the Thailand, Cambodia, Lao PDR, and Myanmar Border Area. Antibiotics (Basel), 10 (6) 657. </w:t>
      </w:r>
      <w:proofErr w:type="spellStart"/>
      <w:r w:rsidRPr="00C40761">
        <w:rPr>
          <w:rFonts w:ascii="Arial" w:hAnsi="Arial" w:cs="Arial"/>
          <w:color w:val="212121"/>
          <w:sz w:val="18"/>
          <w:szCs w:val="18"/>
          <w:shd w:val="clear" w:color="auto" w:fill="FFFFFF"/>
          <w:lang w:val="en-US"/>
        </w:rPr>
        <w:t>doi</w:t>
      </w:r>
      <w:proofErr w:type="spellEnd"/>
      <w:r w:rsidRPr="00C40761">
        <w:rPr>
          <w:rFonts w:ascii="Arial" w:hAnsi="Arial" w:cs="Arial"/>
          <w:color w:val="212121"/>
          <w:sz w:val="18"/>
          <w:szCs w:val="18"/>
          <w:shd w:val="clear" w:color="auto" w:fill="FFFFFF"/>
          <w:lang w:val="en-US"/>
        </w:rPr>
        <w:t xml:space="preserve">: </w:t>
      </w:r>
      <w:r w:rsidRPr="00D00119">
        <w:rPr>
          <w:rFonts w:ascii="Arial" w:hAnsi="Arial" w:cs="Arial"/>
          <w:color w:val="212121"/>
          <w:sz w:val="18"/>
          <w:szCs w:val="18"/>
          <w:shd w:val="clear" w:color="auto" w:fill="FFFFFF"/>
          <w:lang w:val="en-US"/>
        </w:rPr>
        <w:t xml:space="preserve">10.3390/antibiotics10060657. </w:t>
      </w:r>
    </w:p>
    <w:p w:rsidR="00DF17A2" w:rsidRPr="00C40761" w:rsidRDefault="00DF17A2" w:rsidP="00C40761">
      <w:pPr>
        <w:spacing w:after="0" w:line="240" w:lineRule="auto"/>
        <w:ind w:left="284" w:hanging="284"/>
        <w:rPr>
          <w:rFonts w:ascii="Arial" w:hAnsi="Arial" w:cs="Arial"/>
          <w:sz w:val="18"/>
          <w:szCs w:val="18"/>
          <w:lang w:val="en-US"/>
        </w:rPr>
      </w:pPr>
      <w:r w:rsidRPr="00D00119">
        <w:rPr>
          <w:rFonts w:ascii="Arial" w:hAnsi="Arial" w:cs="Arial"/>
          <w:sz w:val="18"/>
          <w:szCs w:val="18"/>
          <w:lang w:val="en-US"/>
        </w:rPr>
        <w:t>Liu Y</w:t>
      </w:r>
      <w:r w:rsidR="005E1915" w:rsidRPr="00D00119">
        <w:rPr>
          <w:rFonts w:ascii="Arial" w:hAnsi="Arial" w:cs="Arial"/>
          <w:sz w:val="18"/>
          <w:szCs w:val="18"/>
          <w:lang w:val="en-US"/>
        </w:rPr>
        <w:t>.</w:t>
      </w:r>
      <w:r w:rsidRPr="00D00119">
        <w:rPr>
          <w:rFonts w:ascii="Arial" w:hAnsi="Arial" w:cs="Arial"/>
          <w:sz w:val="18"/>
          <w:szCs w:val="18"/>
          <w:lang w:val="en-US"/>
        </w:rPr>
        <w:t>Y</w:t>
      </w:r>
      <w:r w:rsidR="005E1915" w:rsidRPr="00D00119">
        <w:rPr>
          <w:rFonts w:ascii="Arial" w:hAnsi="Arial" w:cs="Arial"/>
          <w:sz w:val="18"/>
          <w:szCs w:val="18"/>
          <w:lang w:val="en-US"/>
        </w:rPr>
        <w:t>.</w:t>
      </w:r>
      <w:r w:rsidRPr="00D00119">
        <w:rPr>
          <w:rFonts w:ascii="Arial" w:hAnsi="Arial" w:cs="Arial"/>
          <w:sz w:val="18"/>
          <w:szCs w:val="18"/>
          <w:lang w:val="en-US"/>
        </w:rPr>
        <w:t>,</w:t>
      </w:r>
      <w:r w:rsidRPr="00C40761">
        <w:rPr>
          <w:rFonts w:ascii="Arial" w:hAnsi="Arial" w:cs="Arial"/>
          <w:sz w:val="18"/>
          <w:szCs w:val="18"/>
          <w:lang w:val="en-US"/>
        </w:rPr>
        <w:t xml:space="preserve"> Wang Y</w:t>
      </w:r>
      <w:r w:rsidR="005E1915" w:rsidRPr="00C40761">
        <w:rPr>
          <w:rFonts w:ascii="Arial" w:hAnsi="Arial" w:cs="Arial"/>
          <w:sz w:val="18"/>
          <w:szCs w:val="18"/>
          <w:lang w:val="en-US"/>
        </w:rPr>
        <w:t xml:space="preserve">., Walsh T.R., Yi L.X., Zhang R., Spencer J., Doi Y., Tian G., Dong B., </w:t>
      </w:r>
      <w:r w:rsidR="008A5792" w:rsidRPr="00C40761">
        <w:rPr>
          <w:rFonts w:ascii="Arial" w:hAnsi="Arial" w:cs="Arial"/>
          <w:sz w:val="18"/>
          <w:szCs w:val="18"/>
          <w:lang w:val="en-US"/>
        </w:rPr>
        <w:t xml:space="preserve">Huang X., Yu L.-F., Gu D., Ren H., Chen X., </w:t>
      </w:r>
      <w:proofErr w:type="spellStart"/>
      <w:r w:rsidR="008A5792" w:rsidRPr="00C40761">
        <w:rPr>
          <w:rFonts w:ascii="Arial" w:hAnsi="Arial" w:cs="Arial"/>
          <w:sz w:val="18"/>
          <w:szCs w:val="18"/>
          <w:lang w:val="en-US"/>
        </w:rPr>
        <w:t>Lv</w:t>
      </w:r>
      <w:proofErr w:type="spellEnd"/>
      <w:r w:rsidR="008A5792" w:rsidRPr="00C40761">
        <w:rPr>
          <w:rFonts w:ascii="Arial" w:hAnsi="Arial" w:cs="Arial"/>
          <w:sz w:val="18"/>
          <w:szCs w:val="18"/>
          <w:lang w:val="en-US"/>
        </w:rPr>
        <w:t xml:space="preserve"> L., He D., Zhou H., Liang Z., Liu J.-H., Shen J.,</w:t>
      </w:r>
      <w:r w:rsidR="00095880" w:rsidRPr="00C40761">
        <w:rPr>
          <w:rFonts w:ascii="Arial" w:hAnsi="Arial" w:cs="Arial"/>
          <w:sz w:val="18"/>
          <w:szCs w:val="18"/>
          <w:lang w:val="en-US"/>
        </w:rPr>
        <w:t xml:space="preserve"> </w:t>
      </w:r>
      <w:r w:rsidRPr="00C40761">
        <w:rPr>
          <w:rFonts w:ascii="Arial" w:hAnsi="Arial" w:cs="Arial"/>
          <w:sz w:val="18"/>
          <w:szCs w:val="18"/>
          <w:lang w:val="en-US"/>
        </w:rPr>
        <w:t>2016</w:t>
      </w:r>
      <w:r w:rsidR="00095880" w:rsidRPr="00C40761">
        <w:rPr>
          <w:rFonts w:ascii="Arial" w:hAnsi="Arial" w:cs="Arial"/>
          <w:sz w:val="18"/>
          <w:szCs w:val="18"/>
          <w:lang w:val="en-US"/>
        </w:rPr>
        <w:t xml:space="preserve">, </w:t>
      </w:r>
      <w:r w:rsidRPr="00C40761">
        <w:rPr>
          <w:rFonts w:ascii="Arial" w:hAnsi="Arial" w:cs="Arial"/>
          <w:sz w:val="18"/>
          <w:szCs w:val="18"/>
          <w:lang w:val="en-US"/>
        </w:rPr>
        <w:t>Emergence of plasmid-mediated colistin resistance mechanism MCR-1 in animals and human beings in China: a microbiological and molecular biological study</w:t>
      </w:r>
      <w:r w:rsidR="00095880" w:rsidRPr="00C40761">
        <w:rPr>
          <w:rFonts w:ascii="Arial" w:hAnsi="Arial" w:cs="Arial"/>
          <w:sz w:val="18"/>
          <w:szCs w:val="18"/>
          <w:lang w:val="en-US"/>
        </w:rPr>
        <w:t>,</w:t>
      </w:r>
      <w:r w:rsidRPr="00C40761">
        <w:rPr>
          <w:rFonts w:ascii="Arial" w:hAnsi="Arial" w:cs="Arial"/>
          <w:sz w:val="18"/>
          <w:szCs w:val="18"/>
          <w:lang w:val="en-US"/>
        </w:rPr>
        <w:t xml:space="preserve"> The Lancet Infectious Diseases 16 (2) 161</w:t>
      </w:r>
      <w:r w:rsidR="00D00119">
        <w:rPr>
          <w:rFonts w:ascii="Arial" w:hAnsi="Arial" w:cs="Arial"/>
          <w:sz w:val="18"/>
          <w:szCs w:val="18"/>
          <w:lang w:val="en-US"/>
        </w:rPr>
        <w:t xml:space="preserve"> </w:t>
      </w:r>
      <w:r w:rsidRPr="00C40761">
        <w:rPr>
          <w:rFonts w:ascii="Arial" w:hAnsi="Arial" w:cs="Arial"/>
          <w:sz w:val="18"/>
          <w:szCs w:val="18"/>
          <w:lang w:val="en-US"/>
        </w:rPr>
        <w:t>-</w:t>
      </w:r>
      <w:r w:rsidR="00D00119">
        <w:rPr>
          <w:rFonts w:ascii="Arial" w:hAnsi="Arial" w:cs="Arial"/>
          <w:sz w:val="18"/>
          <w:szCs w:val="18"/>
          <w:lang w:val="en-US"/>
        </w:rPr>
        <w:t xml:space="preserve"> </w:t>
      </w:r>
      <w:r w:rsidRPr="00C40761">
        <w:rPr>
          <w:rFonts w:ascii="Arial" w:hAnsi="Arial" w:cs="Arial"/>
          <w:sz w:val="18"/>
          <w:szCs w:val="18"/>
          <w:lang w:val="en-US"/>
        </w:rPr>
        <w:t>168.</w:t>
      </w:r>
    </w:p>
    <w:p w:rsidR="00C57838" w:rsidRPr="00C40761" w:rsidRDefault="00494D62" w:rsidP="00C40761">
      <w:pPr>
        <w:spacing w:after="0" w:line="240" w:lineRule="auto"/>
        <w:ind w:left="284" w:hanging="284"/>
        <w:rPr>
          <w:rFonts w:ascii="Arial" w:hAnsi="Arial" w:cs="Arial"/>
          <w:sz w:val="18"/>
          <w:szCs w:val="18"/>
          <w:lang w:val="en-US"/>
        </w:rPr>
      </w:pPr>
      <w:proofErr w:type="spellStart"/>
      <w:r w:rsidRPr="00C40761">
        <w:rPr>
          <w:rFonts w:ascii="Arial" w:hAnsi="Arial" w:cs="Arial"/>
          <w:color w:val="222222"/>
          <w:sz w:val="18"/>
          <w:szCs w:val="18"/>
          <w:shd w:val="clear" w:color="auto" w:fill="FFFFFF"/>
          <w:lang w:val="en-US"/>
        </w:rPr>
        <w:t>Miethke</w:t>
      </w:r>
      <w:proofErr w:type="spellEnd"/>
      <w:r w:rsidRPr="00C40761">
        <w:rPr>
          <w:rFonts w:ascii="Arial" w:hAnsi="Arial" w:cs="Arial"/>
          <w:color w:val="222222"/>
          <w:sz w:val="18"/>
          <w:szCs w:val="18"/>
          <w:shd w:val="clear" w:color="auto" w:fill="FFFFFF"/>
          <w:lang w:val="en-US"/>
        </w:rPr>
        <w:t xml:space="preserve"> M., Pieroni M., Weber T. </w:t>
      </w:r>
      <w:r w:rsidRPr="00C40761">
        <w:rPr>
          <w:rFonts w:ascii="Arial" w:hAnsi="Arial" w:cs="Arial"/>
          <w:i/>
          <w:iCs/>
          <w:color w:val="222222"/>
          <w:sz w:val="18"/>
          <w:szCs w:val="18"/>
          <w:shd w:val="clear" w:color="auto" w:fill="FFFFFF"/>
          <w:lang w:val="en-US"/>
        </w:rPr>
        <w:t>et al.</w:t>
      </w:r>
      <w:r w:rsidRPr="00C40761">
        <w:rPr>
          <w:rFonts w:ascii="Arial" w:hAnsi="Arial" w:cs="Arial"/>
          <w:color w:val="222222"/>
          <w:sz w:val="18"/>
          <w:szCs w:val="18"/>
          <w:shd w:val="clear" w:color="auto" w:fill="FFFFFF"/>
          <w:lang w:val="en-US"/>
        </w:rPr>
        <w:t>, 2021, Towards the sustainable discovery and development of new antibiotics. </w:t>
      </w:r>
      <w:r w:rsidRPr="00C40761">
        <w:rPr>
          <w:rFonts w:ascii="Arial" w:hAnsi="Arial" w:cs="Arial"/>
          <w:i/>
          <w:iCs/>
          <w:color w:val="222222"/>
          <w:sz w:val="18"/>
          <w:szCs w:val="18"/>
          <w:shd w:val="clear" w:color="auto" w:fill="FFFFFF"/>
          <w:lang w:val="en-US"/>
        </w:rPr>
        <w:t>Nat</w:t>
      </w:r>
      <w:r w:rsidR="0079023E" w:rsidRPr="00C40761">
        <w:rPr>
          <w:rFonts w:ascii="Arial" w:hAnsi="Arial" w:cs="Arial"/>
          <w:i/>
          <w:iCs/>
          <w:color w:val="222222"/>
          <w:sz w:val="18"/>
          <w:szCs w:val="18"/>
          <w:shd w:val="clear" w:color="auto" w:fill="FFFFFF"/>
          <w:lang w:val="en-US"/>
        </w:rPr>
        <w:t>ure</w:t>
      </w:r>
      <w:r w:rsidRPr="00C40761">
        <w:rPr>
          <w:rFonts w:ascii="Arial" w:hAnsi="Arial" w:cs="Arial"/>
          <w:i/>
          <w:iCs/>
          <w:color w:val="222222"/>
          <w:sz w:val="18"/>
          <w:szCs w:val="18"/>
          <w:shd w:val="clear" w:color="auto" w:fill="FFFFFF"/>
          <w:lang w:val="en-US"/>
        </w:rPr>
        <w:t xml:space="preserve"> Rev</w:t>
      </w:r>
      <w:r w:rsidR="0079023E" w:rsidRPr="00C40761">
        <w:rPr>
          <w:rFonts w:ascii="Arial" w:hAnsi="Arial" w:cs="Arial"/>
          <w:i/>
          <w:iCs/>
          <w:color w:val="222222"/>
          <w:sz w:val="18"/>
          <w:szCs w:val="18"/>
          <w:shd w:val="clear" w:color="auto" w:fill="FFFFFF"/>
          <w:lang w:val="en-US"/>
        </w:rPr>
        <w:t>iews</w:t>
      </w:r>
      <w:r w:rsidRPr="00C40761">
        <w:rPr>
          <w:rFonts w:ascii="Arial" w:hAnsi="Arial" w:cs="Arial"/>
          <w:i/>
          <w:iCs/>
          <w:color w:val="222222"/>
          <w:sz w:val="18"/>
          <w:szCs w:val="18"/>
          <w:shd w:val="clear" w:color="auto" w:fill="FFFFFF"/>
          <w:lang w:val="en-US"/>
        </w:rPr>
        <w:t xml:space="preserve"> Chem</w:t>
      </w:r>
      <w:r w:rsidR="0079023E" w:rsidRPr="00C40761">
        <w:rPr>
          <w:rFonts w:ascii="Arial" w:hAnsi="Arial" w:cs="Arial"/>
          <w:i/>
          <w:iCs/>
          <w:color w:val="222222"/>
          <w:sz w:val="18"/>
          <w:szCs w:val="18"/>
          <w:shd w:val="clear" w:color="auto" w:fill="FFFFFF"/>
          <w:lang w:val="en-US"/>
        </w:rPr>
        <w:t>istry</w:t>
      </w:r>
      <w:r w:rsidRPr="00C40761">
        <w:rPr>
          <w:rFonts w:ascii="Arial" w:hAnsi="Arial" w:cs="Arial"/>
          <w:color w:val="222222"/>
          <w:sz w:val="18"/>
          <w:szCs w:val="18"/>
          <w:shd w:val="clear" w:color="auto" w:fill="FFFFFF"/>
          <w:lang w:val="en-US"/>
        </w:rPr>
        <w:t> </w:t>
      </w:r>
      <w:r w:rsidRPr="00C40761">
        <w:rPr>
          <w:rFonts w:ascii="Arial" w:hAnsi="Arial" w:cs="Arial"/>
          <w:b/>
          <w:bCs/>
          <w:color w:val="222222"/>
          <w:sz w:val="18"/>
          <w:szCs w:val="18"/>
          <w:shd w:val="clear" w:color="auto" w:fill="FFFFFF"/>
          <w:lang w:val="en-US"/>
        </w:rPr>
        <w:t>5</w:t>
      </w:r>
      <w:r w:rsidRPr="00C40761">
        <w:rPr>
          <w:rFonts w:ascii="Arial" w:hAnsi="Arial" w:cs="Arial"/>
          <w:color w:val="222222"/>
          <w:sz w:val="18"/>
          <w:szCs w:val="18"/>
          <w:shd w:val="clear" w:color="auto" w:fill="FFFFFF"/>
          <w:lang w:val="en-US"/>
        </w:rPr>
        <w:t>, 726–749, https://doi.org/10.1038/s41570-021-00313-1</w:t>
      </w:r>
      <w:r w:rsidR="001E6959" w:rsidRPr="00C40761">
        <w:rPr>
          <w:rFonts w:ascii="Arial" w:hAnsi="Arial" w:cs="Arial"/>
          <w:sz w:val="18"/>
          <w:szCs w:val="18"/>
          <w:lang w:val="en-US"/>
        </w:rPr>
        <w:t xml:space="preserve">WHO, 2023, </w:t>
      </w:r>
      <w:r w:rsidR="00A433EA" w:rsidRPr="00C40761">
        <w:rPr>
          <w:rFonts w:ascii="Arial" w:hAnsi="Arial" w:cs="Arial"/>
          <w:sz w:val="18"/>
          <w:szCs w:val="18"/>
          <w:lang w:val="en-US"/>
        </w:rPr>
        <w:t xml:space="preserve">Antimicrobial Resistance, </w:t>
      </w:r>
      <w:r w:rsidR="00E75BB1" w:rsidRPr="00C40761">
        <w:rPr>
          <w:rFonts w:ascii="Arial" w:hAnsi="Arial" w:cs="Arial"/>
          <w:sz w:val="18"/>
          <w:szCs w:val="18"/>
          <w:lang w:val="en-US"/>
        </w:rPr>
        <w:t>https://www.who.int/news-room/fact-sheets/detail/antimicrobial-resistance</w:t>
      </w:r>
      <w:r w:rsidR="00A433EA" w:rsidRPr="00C40761">
        <w:rPr>
          <w:rFonts w:ascii="Arial" w:hAnsi="Arial" w:cs="Arial"/>
          <w:sz w:val="18"/>
          <w:szCs w:val="18"/>
          <w:lang w:val="en-US"/>
        </w:rPr>
        <w:t xml:space="preserve"> access</w:t>
      </w:r>
      <w:r w:rsidR="00DB5862" w:rsidRPr="00C40761">
        <w:rPr>
          <w:rFonts w:ascii="Arial" w:hAnsi="Arial" w:cs="Arial"/>
          <w:sz w:val="18"/>
          <w:szCs w:val="18"/>
          <w:lang w:val="en-US"/>
        </w:rPr>
        <w:t>ed</w:t>
      </w:r>
      <w:r w:rsidR="00A433EA" w:rsidRPr="00C40761">
        <w:rPr>
          <w:rFonts w:ascii="Arial" w:hAnsi="Arial" w:cs="Arial"/>
          <w:sz w:val="18"/>
          <w:szCs w:val="18"/>
          <w:lang w:val="en-US"/>
        </w:rPr>
        <w:t xml:space="preserve">: </w:t>
      </w:r>
      <w:r w:rsidR="001B6DFF" w:rsidRPr="00C40761">
        <w:rPr>
          <w:rFonts w:ascii="Arial" w:hAnsi="Arial" w:cs="Arial"/>
          <w:sz w:val="18"/>
          <w:szCs w:val="18"/>
          <w:lang w:val="en-US"/>
        </w:rPr>
        <w:t>09.01.2024</w:t>
      </w:r>
      <w:r w:rsidR="00A433EA" w:rsidRPr="00C40761">
        <w:rPr>
          <w:rFonts w:ascii="Arial" w:hAnsi="Arial" w:cs="Arial"/>
          <w:sz w:val="18"/>
          <w:szCs w:val="18"/>
          <w:lang w:val="en-US"/>
        </w:rPr>
        <w:t>.</w:t>
      </w:r>
    </w:p>
    <w:p w:rsidR="005B1A97" w:rsidRPr="00952F1D" w:rsidRDefault="005B1A97" w:rsidP="00C40761">
      <w:pPr>
        <w:spacing w:after="0" w:line="240" w:lineRule="auto"/>
        <w:ind w:left="284" w:hanging="284"/>
        <w:rPr>
          <w:color w:val="212121"/>
          <w:shd w:val="clear" w:color="auto" w:fill="FFFFFF"/>
          <w:lang w:val="en-US"/>
        </w:rPr>
      </w:pPr>
      <w:r w:rsidRPr="00C40761">
        <w:rPr>
          <w:rFonts w:ascii="Arial" w:hAnsi="Arial" w:cs="Arial"/>
          <w:color w:val="212121"/>
          <w:sz w:val="18"/>
          <w:szCs w:val="18"/>
          <w:shd w:val="clear" w:color="auto" w:fill="FFFFFF"/>
          <w:lang w:val="en-US"/>
        </w:rPr>
        <w:t>Song F.</w:t>
      </w:r>
      <w:r w:rsidR="00DB3207" w:rsidRPr="00C40761">
        <w:rPr>
          <w:rFonts w:ascii="Arial" w:hAnsi="Arial" w:cs="Arial"/>
          <w:color w:val="212121"/>
          <w:sz w:val="18"/>
          <w:szCs w:val="18"/>
          <w:shd w:val="clear" w:color="auto" w:fill="FFFFFF"/>
          <w:lang w:val="en-US"/>
        </w:rPr>
        <w:t xml:space="preserve">, 2022, </w:t>
      </w:r>
      <w:r w:rsidRPr="00C40761">
        <w:rPr>
          <w:rFonts w:ascii="Arial" w:hAnsi="Arial" w:cs="Arial"/>
          <w:color w:val="212121"/>
          <w:sz w:val="18"/>
          <w:szCs w:val="18"/>
          <w:shd w:val="clear" w:color="auto" w:fill="FFFFFF"/>
          <w:lang w:val="en-US"/>
        </w:rPr>
        <w:t>Antimicrobial Natural Products. Antibiotics (Basel)</w:t>
      </w:r>
      <w:r w:rsidR="00CB4D01" w:rsidRPr="00C40761">
        <w:rPr>
          <w:rFonts w:ascii="Arial" w:hAnsi="Arial" w:cs="Arial"/>
          <w:color w:val="212121"/>
          <w:sz w:val="18"/>
          <w:szCs w:val="18"/>
          <w:shd w:val="clear" w:color="auto" w:fill="FFFFFF"/>
          <w:lang w:val="en-US"/>
        </w:rPr>
        <w:t xml:space="preserve">, </w:t>
      </w:r>
      <w:r w:rsidRPr="00C40761">
        <w:rPr>
          <w:rFonts w:ascii="Arial" w:hAnsi="Arial" w:cs="Arial"/>
          <w:color w:val="212121"/>
          <w:sz w:val="18"/>
          <w:szCs w:val="18"/>
          <w:shd w:val="clear" w:color="auto" w:fill="FFFFFF"/>
          <w:lang w:val="en-US"/>
        </w:rPr>
        <w:t>11</w:t>
      </w:r>
      <w:r w:rsidR="00CB4D01" w:rsidRPr="00C40761">
        <w:rPr>
          <w:rFonts w:ascii="Arial" w:hAnsi="Arial" w:cs="Arial"/>
          <w:color w:val="212121"/>
          <w:sz w:val="18"/>
          <w:szCs w:val="18"/>
          <w:shd w:val="clear" w:color="auto" w:fill="FFFFFF"/>
          <w:lang w:val="en-US"/>
        </w:rPr>
        <w:t xml:space="preserve"> </w:t>
      </w:r>
      <w:r w:rsidRPr="00C40761">
        <w:rPr>
          <w:rFonts w:ascii="Arial" w:hAnsi="Arial" w:cs="Arial"/>
          <w:color w:val="212121"/>
          <w:sz w:val="18"/>
          <w:szCs w:val="18"/>
          <w:shd w:val="clear" w:color="auto" w:fill="FFFFFF"/>
          <w:lang w:val="en-US"/>
        </w:rPr>
        <w:t>(12)</w:t>
      </w:r>
      <w:r w:rsidR="00DB3207" w:rsidRPr="00C40761">
        <w:rPr>
          <w:rFonts w:ascii="Arial" w:hAnsi="Arial" w:cs="Arial"/>
          <w:color w:val="212121"/>
          <w:sz w:val="18"/>
          <w:szCs w:val="18"/>
          <w:shd w:val="clear" w:color="auto" w:fill="FFFFFF"/>
          <w:lang w:val="en-US"/>
        </w:rPr>
        <w:t xml:space="preserve">, </w:t>
      </w:r>
      <w:r w:rsidRPr="00C40761">
        <w:rPr>
          <w:rFonts w:ascii="Arial" w:hAnsi="Arial" w:cs="Arial"/>
          <w:color w:val="212121"/>
          <w:sz w:val="18"/>
          <w:szCs w:val="18"/>
          <w:shd w:val="clear" w:color="auto" w:fill="FFFFFF"/>
          <w:lang w:val="en-US"/>
        </w:rPr>
        <w:t>1765</w:t>
      </w:r>
      <w:r w:rsidR="00CB4D01" w:rsidRPr="00C40761">
        <w:rPr>
          <w:rFonts w:ascii="Arial" w:hAnsi="Arial" w:cs="Arial"/>
          <w:color w:val="212121"/>
          <w:sz w:val="18"/>
          <w:szCs w:val="18"/>
          <w:shd w:val="clear" w:color="auto" w:fill="FFFFFF"/>
          <w:lang w:val="en-US"/>
        </w:rPr>
        <w:t>,</w:t>
      </w:r>
      <w:r w:rsidRPr="00C40761">
        <w:rPr>
          <w:rFonts w:ascii="Arial" w:hAnsi="Arial" w:cs="Arial"/>
          <w:color w:val="212121"/>
          <w:sz w:val="18"/>
          <w:szCs w:val="18"/>
          <w:shd w:val="clear" w:color="auto" w:fill="FFFFFF"/>
          <w:lang w:val="en-US"/>
        </w:rPr>
        <w:t xml:space="preserve"> </w:t>
      </w:r>
      <w:proofErr w:type="spellStart"/>
      <w:r w:rsidRPr="00C40761">
        <w:rPr>
          <w:rFonts w:ascii="Arial" w:hAnsi="Arial" w:cs="Arial"/>
          <w:color w:val="212121"/>
          <w:sz w:val="18"/>
          <w:szCs w:val="18"/>
          <w:shd w:val="clear" w:color="auto" w:fill="FFFFFF"/>
          <w:lang w:val="en-US"/>
        </w:rPr>
        <w:t>doi</w:t>
      </w:r>
      <w:proofErr w:type="spellEnd"/>
      <w:r w:rsidRPr="00C40761">
        <w:rPr>
          <w:rFonts w:ascii="Arial" w:hAnsi="Arial" w:cs="Arial"/>
          <w:color w:val="212121"/>
          <w:sz w:val="18"/>
          <w:szCs w:val="18"/>
          <w:shd w:val="clear" w:color="auto" w:fill="FFFFFF"/>
          <w:lang w:val="en-US"/>
        </w:rPr>
        <w:t>: 10.3390/an</w:t>
      </w:r>
      <w:r w:rsidRPr="00952F1D">
        <w:rPr>
          <w:color w:val="212121"/>
          <w:shd w:val="clear" w:color="auto" w:fill="FFFFFF"/>
          <w:lang w:val="en-US"/>
        </w:rPr>
        <w:t xml:space="preserve">tibiotics11121765. </w:t>
      </w:r>
    </w:p>
    <w:p w:rsidR="00DB3207" w:rsidRPr="00CB4D01" w:rsidRDefault="00DB3207" w:rsidP="004E399F">
      <w:pPr>
        <w:spacing w:after="0" w:line="240" w:lineRule="auto"/>
        <w:ind w:left="284" w:hanging="284"/>
        <w:jc w:val="both"/>
        <w:rPr>
          <w:rFonts w:ascii="Arial" w:hAnsi="Arial" w:cs="Arial"/>
          <w:sz w:val="18"/>
          <w:szCs w:val="18"/>
          <w:lang w:val="en-US"/>
        </w:rPr>
      </w:pPr>
      <w:r w:rsidRPr="008F3BD9">
        <w:rPr>
          <w:rFonts w:ascii="Arial" w:hAnsi="Arial" w:cs="Arial"/>
          <w:sz w:val="18"/>
          <w:szCs w:val="18"/>
          <w:lang w:val="en-US"/>
        </w:rPr>
        <w:t xml:space="preserve">WHO, 2023, Antimicrobial Resistance, </w:t>
      </w:r>
      <w:r w:rsidRPr="002A5BF9">
        <w:rPr>
          <w:rFonts w:ascii="Arial" w:hAnsi="Arial" w:cs="Arial"/>
          <w:sz w:val="18"/>
          <w:szCs w:val="18"/>
          <w:lang w:val="en-US"/>
        </w:rPr>
        <w:t>https://www.who.int/news-room/fact-sheets/detail/antimicrobial-resistance</w:t>
      </w:r>
      <w:r w:rsidRPr="007A4D25">
        <w:rPr>
          <w:rFonts w:ascii="Arial" w:hAnsi="Arial" w:cs="Arial"/>
          <w:sz w:val="18"/>
          <w:szCs w:val="18"/>
          <w:lang w:val="en-US"/>
        </w:rPr>
        <w:t xml:space="preserve"> accessed</w:t>
      </w:r>
      <w:r w:rsidRPr="00CB4D01">
        <w:rPr>
          <w:rFonts w:ascii="Arial" w:hAnsi="Arial" w:cs="Arial"/>
          <w:sz w:val="18"/>
          <w:szCs w:val="18"/>
          <w:lang w:val="en-US"/>
        </w:rPr>
        <w:t>: 09.01.2024.</w:t>
      </w:r>
    </w:p>
    <w:p w:rsidR="00DB3207" w:rsidRPr="00D45C98" w:rsidRDefault="00DB3207" w:rsidP="00537B18">
      <w:pPr>
        <w:spacing w:after="0" w:line="240" w:lineRule="auto"/>
        <w:ind w:left="284" w:hanging="284"/>
        <w:jc w:val="both"/>
        <w:rPr>
          <w:rFonts w:ascii="Arial" w:hAnsi="Arial" w:cs="Arial"/>
          <w:sz w:val="18"/>
          <w:szCs w:val="18"/>
          <w:lang w:val="en-US"/>
        </w:rPr>
      </w:pPr>
    </w:p>
    <w:p w:rsidR="001B6DFF" w:rsidRPr="00D96885" w:rsidRDefault="001B6DFF" w:rsidP="001B6DFF">
      <w:pPr>
        <w:spacing w:after="0" w:line="240" w:lineRule="auto"/>
        <w:ind w:left="284" w:hanging="284"/>
        <w:jc w:val="both"/>
        <w:rPr>
          <w:rFonts w:ascii="Arial" w:hAnsi="Arial" w:cs="Arial"/>
          <w:sz w:val="18"/>
          <w:szCs w:val="18"/>
          <w:lang w:val="en-US"/>
        </w:rPr>
      </w:pPr>
    </w:p>
    <w:sectPr w:rsidR="001B6DFF" w:rsidRPr="00D96885" w:rsidSect="00F45454">
      <w:footerReference w:type="default" r:id="rId9"/>
      <w:pgSz w:w="11906" w:h="16838"/>
      <w:pgMar w:top="1701" w:right="1418"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B7976" w16cex:dateUtc="2024-01-14T20:23:00Z"/>
  <w16cex:commentExtensible w16cex:durableId="7456FA3A" w16cex:dateUtc="2024-01-14T20:23:00Z"/>
  <w16cex:commentExtensible w16cex:durableId="5B51238A" w16cex:dateUtc="2024-01-14T20:24:00Z"/>
  <w16cex:commentExtensible w16cex:durableId="780BAEE5" w16cex:dateUtc="2024-01-14T20:39:00Z"/>
  <w16cex:commentExtensible w16cex:durableId="1FDD9617" w16cex:dateUtc="2024-01-14T20:40:00Z"/>
  <w16cex:commentExtensible w16cex:durableId="797366DE" w16cex:dateUtc="2024-01-14T2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C5F" w:rsidRDefault="00190C5F" w:rsidP="003B3C5C">
      <w:pPr>
        <w:spacing w:after="0" w:line="240" w:lineRule="auto"/>
      </w:pPr>
      <w:r>
        <w:separator/>
      </w:r>
    </w:p>
  </w:endnote>
  <w:endnote w:type="continuationSeparator" w:id="0">
    <w:p w:rsidR="00190C5F" w:rsidRDefault="00190C5F"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C5C" w:rsidRDefault="003B3C5C" w:rsidP="00313999">
    <w:pPr>
      <w:pStyle w:val="Fuzeile"/>
    </w:pPr>
  </w:p>
  <w:p w:rsidR="003B3C5C" w:rsidRDefault="003B3C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C5F" w:rsidRDefault="00190C5F" w:rsidP="003B3C5C">
      <w:pPr>
        <w:spacing w:after="0" w:line="240" w:lineRule="auto"/>
      </w:pPr>
      <w:r>
        <w:separator/>
      </w:r>
    </w:p>
  </w:footnote>
  <w:footnote w:type="continuationSeparator" w:id="0">
    <w:p w:rsidR="00190C5F" w:rsidRDefault="00190C5F" w:rsidP="003B3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1880"/>
    <w:multiLevelType w:val="hybridMultilevel"/>
    <w:tmpl w:val="287EAC00"/>
    <w:lvl w:ilvl="0" w:tplc="19C859AE">
      <w:start w:val="1"/>
      <w:numFmt w:val="bullet"/>
      <w:lvlText w:val=""/>
      <w:lvlJc w:val="left"/>
      <w:pPr>
        <w:tabs>
          <w:tab w:val="num" w:pos="720"/>
        </w:tabs>
        <w:ind w:left="720" w:hanging="360"/>
      </w:pPr>
      <w:rPr>
        <w:rFonts w:ascii="Wingdings" w:hAnsi="Wingdings" w:hint="default"/>
      </w:rPr>
    </w:lvl>
    <w:lvl w:ilvl="1" w:tplc="DC8215D6" w:tentative="1">
      <w:start w:val="1"/>
      <w:numFmt w:val="bullet"/>
      <w:lvlText w:val=""/>
      <w:lvlJc w:val="left"/>
      <w:pPr>
        <w:tabs>
          <w:tab w:val="num" w:pos="1440"/>
        </w:tabs>
        <w:ind w:left="1440" w:hanging="360"/>
      </w:pPr>
      <w:rPr>
        <w:rFonts w:ascii="Wingdings" w:hAnsi="Wingdings" w:hint="default"/>
      </w:rPr>
    </w:lvl>
    <w:lvl w:ilvl="2" w:tplc="05DC373A" w:tentative="1">
      <w:start w:val="1"/>
      <w:numFmt w:val="bullet"/>
      <w:lvlText w:val=""/>
      <w:lvlJc w:val="left"/>
      <w:pPr>
        <w:tabs>
          <w:tab w:val="num" w:pos="2160"/>
        </w:tabs>
        <w:ind w:left="2160" w:hanging="360"/>
      </w:pPr>
      <w:rPr>
        <w:rFonts w:ascii="Wingdings" w:hAnsi="Wingdings" w:hint="default"/>
      </w:rPr>
    </w:lvl>
    <w:lvl w:ilvl="3" w:tplc="1BDAF3CC" w:tentative="1">
      <w:start w:val="1"/>
      <w:numFmt w:val="bullet"/>
      <w:lvlText w:val=""/>
      <w:lvlJc w:val="left"/>
      <w:pPr>
        <w:tabs>
          <w:tab w:val="num" w:pos="2880"/>
        </w:tabs>
        <w:ind w:left="2880" w:hanging="360"/>
      </w:pPr>
      <w:rPr>
        <w:rFonts w:ascii="Wingdings" w:hAnsi="Wingdings" w:hint="default"/>
      </w:rPr>
    </w:lvl>
    <w:lvl w:ilvl="4" w:tplc="8E9EBE54" w:tentative="1">
      <w:start w:val="1"/>
      <w:numFmt w:val="bullet"/>
      <w:lvlText w:val=""/>
      <w:lvlJc w:val="left"/>
      <w:pPr>
        <w:tabs>
          <w:tab w:val="num" w:pos="3600"/>
        </w:tabs>
        <w:ind w:left="3600" w:hanging="360"/>
      </w:pPr>
      <w:rPr>
        <w:rFonts w:ascii="Wingdings" w:hAnsi="Wingdings" w:hint="default"/>
      </w:rPr>
    </w:lvl>
    <w:lvl w:ilvl="5" w:tplc="18444742" w:tentative="1">
      <w:start w:val="1"/>
      <w:numFmt w:val="bullet"/>
      <w:lvlText w:val=""/>
      <w:lvlJc w:val="left"/>
      <w:pPr>
        <w:tabs>
          <w:tab w:val="num" w:pos="4320"/>
        </w:tabs>
        <w:ind w:left="4320" w:hanging="360"/>
      </w:pPr>
      <w:rPr>
        <w:rFonts w:ascii="Wingdings" w:hAnsi="Wingdings" w:hint="default"/>
      </w:rPr>
    </w:lvl>
    <w:lvl w:ilvl="6" w:tplc="118A43C8" w:tentative="1">
      <w:start w:val="1"/>
      <w:numFmt w:val="bullet"/>
      <w:lvlText w:val=""/>
      <w:lvlJc w:val="left"/>
      <w:pPr>
        <w:tabs>
          <w:tab w:val="num" w:pos="5040"/>
        </w:tabs>
        <w:ind w:left="5040" w:hanging="360"/>
      </w:pPr>
      <w:rPr>
        <w:rFonts w:ascii="Wingdings" w:hAnsi="Wingdings" w:hint="default"/>
      </w:rPr>
    </w:lvl>
    <w:lvl w:ilvl="7" w:tplc="BC547454" w:tentative="1">
      <w:start w:val="1"/>
      <w:numFmt w:val="bullet"/>
      <w:lvlText w:val=""/>
      <w:lvlJc w:val="left"/>
      <w:pPr>
        <w:tabs>
          <w:tab w:val="num" w:pos="5760"/>
        </w:tabs>
        <w:ind w:left="5760" w:hanging="360"/>
      </w:pPr>
      <w:rPr>
        <w:rFonts w:ascii="Wingdings" w:hAnsi="Wingdings" w:hint="default"/>
      </w:rPr>
    </w:lvl>
    <w:lvl w:ilvl="8" w:tplc="44CE16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C685B"/>
    <w:multiLevelType w:val="hybridMultilevel"/>
    <w:tmpl w:val="935CD0B6"/>
    <w:lvl w:ilvl="0" w:tplc="5F3ACB60">
      <w:start w:val="1"/>
      <w:numFmt w:val="bullet"/>
      <w:lvlText w:val=""/>
      <w:lvlJc w:val="left"/>
      <w:pPr>
        <w:tabs>
          <w:tab w:val="num" w:pos="720"/>
        </w:tabs>
        <w:ind w:left="720" w:hanging="360"/>
      </w:pPr>
      <w:rPr>
        <w:rFonts w:ascii="Wingdings" w:hAnsi="Wingdings" w:hint="default"/>
      </w:rPr>
    </w:lvl>
    <w:lvl w:ilvl="1" w:tplc="D2CA1374" w:tentative="1">
      <w:start w:val="1"/>
      <w:numFmt w:val="bullet"/>
      <w:lvlText w:val=""/>
      <w:lvlJc w:val="left"/>
      <w:pPr>
        <w:tabs>
          <w:tab w:val="num" w:pos="1440"/>
        </w:tabs>
        <w:ind w:left="1440" w:hanging="360"/>
      </w:pPr>
      <w:rPr>
        <w:rFonts w:ascii="Wingdings" w:hAnsi="Wingdings" w:hint="default"/>
      </w:rPr>
    </w:lvl>
    <w:lvl w:ilvl="2" w:tplc="BF7CA004" w:tentative="1">
      <w:start w:val="1"/>
      <w:numFmt w:val="bullet"/>
      <w:lvlText w:val=""/>
      <w:lvlJc w:val="left"/>
      <w:pPr>
        <w:tabs>
          <w:tab w:val="num" w:pos="2160"/>
        </w:tabs>
        <w:ind w:left="2160" w:hanging="360"/>
      </w:pPr>
      <w:rPr>
        <w:rFonts w:ascii="Wingdings" w:hAnsi="Wingdings" w:hint="default"/>
      </w:rPr>
    </w:lvl>
    <w:lvl w:ilvl="3" w:tplc="67C0B5A6" w:tentative="1">
      <w:start w:val="1"/>
      <w:numFmt w:val="bullet"/>
      <w:lvlText w:val=""/>
      <w:lvlJc w:val="left"/>
      <w:pPr>
        <w:tabs>
          <w:tab w:val="num" w:pos="2880"/>
        </w:tabs>
        <w:ind w:left="2880" w:hanging="360"/>
      </w:pPr>
      <w:rPr>
        <w:rFonts w:ascii="Wingdings" w:hAnsi="Wingdings" w:hint="default"/>
      </w:rPr>
    </w:lvl>
    <w:lvl w:ilvl="4" w:tplc="4C92F374" w:tentative="1">
      <w:start w:val="1"/>
      <w:numFmt w:val="bullet"/>
      <w:lvlText w:val=""/>
      <w:lvlJc w:val="left"/>
      <w:pPr>
        <w:tabs>
          <w:tab w:val="num" w:pos="3600"/>
        </w:tabs>
        <w:ind w:left="3600" w:hanging="360"/>
      </w:pPr>
      <w:rPr>
        <w:rFonts w:ascii="Wingdings" w:hAnsi="Wingdings" w:hint="default"/>
      </w:rPr>
    </w:lvl>
    <w:lvl w:ilvl="5" w:tplc="42262E32" w:tentative="1">
      <w:start w:val="1"/>
      <w:numFmt w:val="bullet"/>
      <w:lvlText w:val=""/>
      <w:lvlJc w:val="left"/>
      <w:pPr>
        <w:tabs>
          <w:tab w:val="num" w:pos="4320"/>
        </w:tabs>
        <w:ind w:left="4320" w:hanging="360"/>
      </w:pPr>
      <w:rPr>
        <w:rFonts w:ascii="Wingdings" w:hAnsi="Wingdings" w:hint="default"/>
      </w:rPr>
    </w:lvl>
    <w:lvl w:ilvl="6" w:tplc="8A9ABBEA" w:tentative="1">
      <w:start w:val="1"/>
      <w:numFmt w:val="bullet"/>
      <w:lvlText w:val=""/>
      <w:lvlJc w:val="left"/>
      <w:pPr>
        <w:tabs>
          <w:tab w:val="num" w:pos="5040"/>
        </w:tabs>
        <w:ind w:left="5040" w:hanging="360"/>
      </w:pPr>
      <w:rPr>
        <w:rFonts w:ascii="Wingdings" w:hAnsi="Wingdings" w:hint="default"/>
      </w:rPr>
    </w:lvl>
    <w:lvl w:ilvl="7" w:tplc="86643D00" w:tentative="1">
      <w:start w:val="1"/>
      <w:numFmt w:val="bullet"/>
      <w:lvlText w:val=""/>
      <w:lvlJc w:val="left"/>
      <w:pPr>
        <w:tabs>
          <w:tab w:val="num" w:pos="5760"/>
        </w:tabs>
        <w:ind w:left="5760" w:hanging="360"/>
      </w:pPr>
      <w:rPr>
        <w:rFonts w:ascii="Wingdings" w:hAnsi="Wingdings" w:hint="default"/>
      </w:rPr>
    </w:lvl>
    <w:lvl w:ilvl="8" w:tplc="B1C203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FF6A05"/>
    <w:multiLevelType w:val="hybridMultilevel"/>
    <w:tmpl w:val="A044B8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98296C"/>
    <w:multiLevelType w:val="hybridMultilevel"/>
    <w:tmpl w:val="B6D6E3C6"/>
    <w:lvl w:ilvl="0" w:tplc="A4967BCE">
      <w:start w:val="1"/>
      <w:numFmt w:val="bullet"/>
      <w:lvlText w:val=""/>
      <w:lvlJc w:val="left"/>
      <w:pPr>
        <w:tabs>
          <w:tab w:val="num" w:pos="720"/>
        </w:tabs>
        <w:ind w:left="720" w:hanging="360"/>
      </w:pPr>
      <w:rPr>
        <w:rFonts w:ascii="Wingdings" w:hAnsi="Wingdings" w:hint="default"/>
      </w:rPr>
    </w:lvl>
    <w:lvl w:ilvl="1" w:tplc="EBDACEAC" w:tentative="1">
      <w:start w:val="1"/>
      <w:numFmt w:val="bullet"/>
      <w:lvlText w:val=""/>
      <w:lvlJc w:val="left"/>
      <w:pPr>
        <w:tabs>
          <w:tab w:val="num" w:pos="1440"/>
        </w:tabs>
        <w:ind w:left="1440" w:hanging="360"/>
      </w:pPr>
      <w:rPr>
        <w:rFonts w:ascii="Wingdings" w:hAnsi="Wingdings" w:hint="default"/>
      </w:rPr>
    </w:lvl>
    <w:lvl w:ilvl="2" w:tplc="531490D6" w:tentative="1">
      <w:start w:val="1"/>
      <w:numFmt w:val="bullet"/>
      <w:lvlText w:val=""/>
      <w:lvlJc w:val="left"/>
      <w:pPr>
        <w:tabs>
          <w:tab w:val="num" w:pos="2160"/>
        </w:tabs>
        <w:ind w:left="2160" w:hanging="360"/>
      </w:pPr>
      <w:rPr>
        <w:rFonts w:ascii="Wingdings" w:hAnsi="Wingdings" w:hint="default"/>
      </w:rPr>
    </w:lvl>
    <w:lvl w:ilvl="3" w:tplc="E398FA82" w:tentative="1">
      <w:start w:val="1"/>
      <w:numFmt w:val="bullet"/>
      <w:lvlText w:val=""/>
      <w:lvlJc w:val="left"/>
      <w:pPr>
        <w:tabs>
          <w:tab w:val="num" w:pos="2880"/>
        </w:tabs>
        <w:ind w:left="2880" w:hanging="360"/>
      </w:pPr>
      <w:rPr>
        <w:rFonts w:ascii="Wingdings" w:hAnsi="Wingdings" w:hint="default"/>
      </w:rPr>
    </w:lvl>
    <w:lvl w:ilvl="4" w:tplc="D738213C" w:tentative="1">
      <w:start w:val="1"/>
      <w:numFmt w:val="bullet"/>
      <w:lvlText w:val=""/>
      <w:lvlJc w:val="left"/>
      <w:pPr>
        <w:tabs>
          <w:tab w:val="num" w:pos="3600"/>
        </w:tabs>
        <w:ind w:left="3600" w:hanging="360"/>
      </w:pPr>
      <w:rPr>
        <w:rFonts w:ascii="Wingdings" w:hAnsi="Wingdings" w:hint="default"/>
      </w:rPr>
    </w:lvl>
    <w:lvl w:ilvl="5" w:tplc="79D20FF8" w:tentative="1">
      <w:start w:val="1"/>
      <w:numFmt w:val="bullet"/>
      <w:lvlText w:val=""/>
      <w:lvlJc w:val="left"/>
      <w:pPr>
        <w:tabs>
          <w:tab w:val="num" w:pos="4320"/>
        </w:tabs>
        <w:ind w:left="4320" w:hanging="360"/>
      </w:pPr>
      <w:rPr>
        <w:rFonts w:ascii="Wingdings" w:hAnsi="Wingdings" w:hint="default"/>
      </w:rPr>
    </w:lvl>
    <w:lvl w:ilvl="6" w:tplc="E4D68BB2" w:tentative="1">
      <w:start w:val="1"/>
      <w:numFmt w:val="bullet"/>
      <w:lvlText w:val=""/>
      <w:lvlJc w:val="left"/>
      <w:pPr>
        <w:tabs>
          <w:tab w:val="num" w:pos="5040"/>
        </w:tabs>
        <w:ind w:left="5040" w:hanging="360"/>
      </w:pPr>
      <w:rPr>
        <w:rFonts w:ascii="Wingdings" w:hAnsi="Wingdings" w:hint="default"/>
      </w:rPr>
    </w:lvl>
    <w:lvl w:ilvl="7" w:tplc="B240F244" w:tentative="1">
      <w:start w:val="1"/>
      <w:numFmt w:val="bullet"/>
      <w:lvlText w:val=""/>
      <w:lvlJc w:val="left"/>
      <w:pPr>
        <w:tabs>
          <w:tab w:val="num" w:pos="5760"/>
        </w:tabs>
        <w:ind w:left="5760" w:hanging="360"/>
      </w:pPr>
      <w:rPr>
        <w:rFonts w:ascii="Wingdings" w:hAnsi="Wingdings" w:hint="default"/>
      </w:rPr>
    </w:lvl>
    <w:lvl w:ilvl="8" w:tplc="CEECCE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F774A"/>
    <w:multiLevelType w:val="hybridMultilevel"/>
    <w:tmpl w:val="DDB882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D4415B"/>
    <w:multiLevelType w:val="hybridMultilevel"/>
    <w:tmpl w:val="EC7ABAE4"/>
    <w:lvl w:ilvl="0" w:tplc="74380FFE">
      <w:start w:val="1"/>
      <w:numFmt w:val="bullet"/>
      <w:lvlText w:val=""/>
      <w:lvlJc w:val="left"/>
      <w:pPr>
        <w:tabs>
          <w:tab w:val="num" w:pos="720"/>
        </w:tabs>
        <w:ind w:left="720" w:hanging="360"/>
      </w:pPr>
      <w:rPr>
        <w:rFonts w:ascii="Wingdings" w:hAnsi="Wingdings" w:hint="default"/>
      </w:rPr>
    </w:lvl>
    <w:lvl w:ilvl="1" w:tplc="F55A22FE" w:tentative="1">
      <w:start w:val="1"/>
      <w:numFmt w:val="bullet"/>
      <w:lvlText w:val=""/>
      <w:lvlJc w:val="left"/>
      <w:pPr>
        <w:tabs>
          <w:tab w:val="num" w:pos="1440"/>
        </w:tabs>
        <w:ind w:left="1440" w:hanging="360"/>
      </w:pPr>
      <w:rPr>
        <w:rFonts w:ascii="Wingdings" w:hAnsi="Wingdings" w:hint="default"/>
      </w:rPr>
    </w:lvl>
    <w:lvl w:ilvl="2" w:tplc="E50E0E3A" w:tentative="1">
      <w:start w:val="1"/>
      <w:numFmt w:val="bullet"/>
      <w:lvlText w:val=""/>
      <w:lvlJc w:val="left"/>
      <w:pPr>
        <w:tabs>
          <w:tab w:val="num" w:pos="2160"/>
        </w:tabs>
        <w:ind w:left="2160" w:hanging="360"/>
      </w:pPr>
      <w:rPr>
        <w:rFonts w:ascii="Wingdings" w:hAnsi="Wingdings" w:hint="default"/>
      </w:rPr>
    </w:lvl>
    <w:lvl w:ilvl="3" w:tplc="0BF63F56" w:tentative="1">
      <w:start w:val="1"/>
      <w:numFmt w:val="bullet"/>
      <w:lvlText w:val=""/>
      <w:lvlJc w:val="left"/>
      <w:pPr>
        <w:tabs>
          <w:tab w:val="num" w:pos="2880"/>
        </w:tabs>
        <w:ind w:left="2880" w:hanging="360"/>
      </w:pPr>
      <w:rPr>
        <w:rFonts w:ascii="Wingdings" w:hAnsi="Wingdings" w:hint="default"/>
      </w:rPr>
    </w:lvl>
    <w:lvl w:ilvl="4" w:tplc="39480020" w:tentative="1">
      <w:start w:val="1"/>
      <w:numFmt w:val="bullet"/>
      <w:lvlText w:val=""/>
      <w:lvlJc w:val="left"/>
      <w:pPr>
        <w:tabs>
          <w:tab w:val="num" w:pos="3600"/>
        </w:tabs>
        <w:ind w:left="3600" w:hanging="360"/>
      </w:pPr>
      <w:rPr>
        <w:rFonts w:ascii="Wingdings" w:hAnsi="Wingdings" w:hint="default"/>
      </w:rPr>
    </w:lvl>
    <w:lvl w:ilvl="5" w:tplc="21948BB0" w:tentative="1">
      <w:start w:val="1"/>
      <w:numFmt w:val="bullet"/>
      <w:lvlText w:val=""/>
      <w:lvlJc w:val="left"/>
      <w:pPr>
        <w:tabs>
          <w:tab w:val="num" w:pos="4320"/>
        </w:tabs>
        <w:ind w:left="4320" w:hanging="360"/>
      </w:pPr>
      <w:rPr>
        <w:rFonts w:ascii="Wingdings" w:hAnsi="Wingdings" w:hint="default"/>
      </w:rPr>
    </w:lvl>
    <w:lvl w:ilvl="6" w:tplc="4FDAD0BA" w:tentative="1">
      <w:start w:val="1"/>
      <w:numFmt w:val="bullet"/>
      <w:lvlText w:val=""/>
      <w:lvlJc w:val="left"/>
      <w:pPr>
        <w:tabs>
          <w:tab w:val="num" w:pos="5040"/>
        </w:tabs>
        <w:ind w:left="5040" w:hanging="360"/>
      </w:pPr>
      <w:rPr>
        <w:rFonts w:ascii="Wingdings" w:hAnsi="Wingdings" w:hint="default"/>
      </w:rPr>
    </w:lvl>
    <w:lvl w:ilvl="7" w:tplc="268076F4" w:tentative="1">
      <w:start w:val="1"/>
      <w:numFmt w:val="bullet"/>
      <w:lvlText w:val=""/>
      <w:lvlJc w:val="left"/>
      <w:pPr>
        <w:tabs>
          <w:tab w:val="num" w:pos="5760"/>
        </w:tabs>
        <w:ind w:left="5760" w:hanging="360"/>
      </w:pPr>
      <w:rPr>
        <w:rFonts w:ascii="Wingdings" w:hAnsi="Wingdings" w:hint="default"/>
      </w:rPr>
    </w:lvl>
    <w:lvl w:ilvl="8" w:tplc="E126F3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D2BD5"/>
    <w:multiLevelType w:val="hybridMultilevel"/>
    <w:tmpl w:val="AEB4CD10"/>
    <w:lvl w:ilvl="0" w:tplc="5344DF86">
      <w:start w:val="1"/>
      <w:numFmt w:val="bullet"/>
      <w:lvlText w:val=""/>
      <w:lvlJc w:val="left"/>
      <w:pPr>
        <w:tabs>
          <w:tab w:val="num" w:pos="720"/>
        </w:tabs>
        <w:ind w:left="720" w:hanging="360"/>
      </w:pPr>
      <w:rPr>
        <w:rFonts w:ascii="Wingdings" w:hAnsi="Wingdings" w:hint="default"/>
      </w:rPr>
    </w:lvl>
    <w:lvl w:ilvl="1" w:tplc="A29E03F4" w:tentative="1">
      <w:start w:val="1"/>
      <w:numFmt w:val="bullet"/>
      <w:lvlText w:val=""/>
      <w:lvlJc w:val="left"/>
      <w:pPr>
        <w:tabs>
          <w:tab w:val="num" w:pos="1440"/>
        </w:tabs>
        <w:ind w:left="1440" w:hanging="360"/>
      </w:pPr>
      <w:rPr>
        <w:rFonts w:ascii="Wingdings" w:hAnsi="Wingdings" w:hint="default"/>
      </w:rPr>
    </w:lvl>
    <w:lvl w:ilvl="2" w:tplc="1312DA2E" w:tentative="1">
      <w:start w:val="1"/>
      <w:numFmt w:val="bullet"/>
      <w:lvlText w:val=""/>
      <w:lvlJc w:val="left"/>
      <w:pPr>
        <w:tabs>
          <w:tab w:val="num" w:pos="2160"/>
        </w:tabs>
        <w:ind w:left="2160" w:hanging="360"/>
      </w:pPr>
      <w:rPr>
        <w:rFonts w:ascii="Wingdings" w:hAnsi="Wingdings" w:hint="default"/>
      </w:rPr>
    </w:lvl>
    <w:lvl w:ilvl="3" w:tplc="A1B64030" w:tentative="1">
      <w:start w:val="1"/>
      <w:numFmt w:val="bullet"/>
      <w:lvlText w:val=""/>
      <w:lvlJc w:val="left"/>
      <w:pPr>
        <w:tabs>
          <w:tab w:val="num" w:pos="2880"/>
        </w:tabs>
        <w:ind w:left="2880" w:hanging="360"/>
      </w:pPr>
      <w:rPr>
        <w:rFonts w:ascii="Wingdings" w:hAnsi="Wingdings" w:hint="default"/>
      </w:rPr>
    </w:lvl>
    <w:lvl w:ilvl="4" w:tplc="F57AFF62" w:tentative="1">
      <w:start w:val="1"/>
      <w:numFmt w:val="bullet"/>
      <w:lvlText w:val=""/>
      <w:lvlJc w:val="left"/>
      <w:pPr>
        <w:tabs>
          <w:tab w:val="num" w:pos="3600"/>
        </w:tabs>
        <w:ind w:left="3600" w:hanging="360"/>
      </w:pPr>
      <w:rPr>
        <w:rFonts w:ascii="Wingdings" w:hAnsi="Wingdings" w:hint="default"/>
      </w:rPr>
    </w:lvl>
    <w:lvl w:ilvl="5" w:tplc="01EABBD2" w:tentative="1">
      <w:start w:val="1"/>
      <w:numFmt w:val="bullet"/>
      <w:lvlText w:val=""/>
      <w:lvlJc w:val="left"/>
      <w:pPr>
        <w:tabs>
          <w:tab w:val="num" w:pos="4320"/>
        </w:tabs>
        <w:ind w:left="4320" w:hanging="360"/>
      </w:pPr>
      <w:rPr>
        <w:rFonts w:ascii="Wingdings" w:hAnsi="Wingdings" w:hint="default"/>
      </w:rPr>
    </w:lvl>
    <w:lvl w:ilvl="6" w:tplc="FE3AA334" w:tentative="1">
      <w:start w:val="1"/>
      <w:numFmt w:val="bullet"/>
      <w:lvlText w:val=""/>
      <w:lvlJc w:val="left"/>
      <w:pPr>
        <w:tabs>
          <w:tab w:val="num" w:pos="5040"/>
        </w:tabs>
        <w:ind w:left="5040" w:hanging="360"/>
      </w:pPr>
      <w:rPr>
        <w:rFonts w:ascii="Wingdings" w:hAnsi="Wingdings" w:hint="default"/>
      </w:rPr>
    </w:lvl>
    <w:lvl w:ilvl="7" w:tplc="A4944166" w:tentative="1">
      <w:start w:val="1"/>
      <w:numFmt w:val="bullet"/>
      <w:lvlText w:val=""/>
      <w:lvlJc w:val="left"/>
      <w:pPr>
        <w:tabs>
          <w:tab w:val="num" w:pos="5760"/>
        </w:tabs>
        <w:ind w:left="5760" w:hanging="360"/>
      </w:pPr>
      <w:rPr>
        <w:rFonts w:ascii="Wingdings" w:hAnsi="Wingdings" w:hint="default"/>
      </w:rPr>
    </w:lvl>
    <w:lvl w:ilvl="8" w:tplc="36FE0F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011F30"/>
    <w:multiLevelType w:val="hybridMultilevel"/>
    <w:tmpl w:val="6406A2FA"/>
    <w:lvl w:ilvl="0" w:tplc="D3B2CEF8">
      <w:start w:val="1"/>
      <w:numFmt w:val="bullet"/>
      <w:lvlText w:val=""/>
      <w:lvlJc w:val="left"/>
      <w:pPr>
        <w:tabs>
          <w:tab w:val="num" w:pos="720"/>
        </w:tabs>
        <w:ind w:left="720" w:hanging="360"/>
      </w:pPr>
      <w:rPr>
        <w:rFonts w:ascii="Wingdings" w:hAnsi="Wingdings" w:hint="default"/>
      </w:rPr>
    </w:lvl>
    <w:lvl w:ilvl="1" w:tplc="9BD8405E" w:tentative="1">
      <w:start w:val="1"/>
      <w:numFmt w:val="bullet"/>
      <w:lvlText w:val=""/>
      <w:lvlJc w:val="left"/>
      <w:pPr>
        <w:tabs>
          <w:tab w:val="num" w:pos="1440"/>
        </w:tabs>
        <w:ind w:left="1440" w:hanging="360"/>
      </w:pPr>
      <w:rPr>
        <w:rFonts w:ascii="Wingdings" w:hAnsi="Wingdings" w:hint="default"/>
      </w:rPr>
    </w:lvl>
    <w:lvl w:ilvl="2" w:tplc="D710080A" w:tentative="1">
      <w:start w:val="1"/>
      <w:numFmt w:val="bullet"/>
      <w:lvlText w:val=""/>
      <w:lvlJc w:val="left"/>
      <w:pPr>
        <w:tabs>
          <w:tab w:val="num" w:pos="2160"/>
        </w:tabs>
        <w:ind w:left="2160" w:hanging="360"/>
      </w:pPr>
      <w:rPr>
        <w:rFonts w:ascii="Wingdings" w:hAnsi="Wingdings" w:hint="default"/>
      </w:rPr>
    </w:lvl>
    <w:lvl w:ilvl="3" w:tplc="D9B2403C" w:tentative="1">
      <w:start w:val="1"/>
      <w:numFmt w:val="bullet"/>
      <w:lvlText w:val=""/>
      <w:lvlJc w:val="left"/>
      <w:pPr>
        <w:tabs>
          <w:tab w:val="num" w:pos="2880"/>
        </w:tabs>
        <w:ind w:left="2880" w:hanging="360"/>
      </w:pPr>
      <w:rPr>
        <w:rFonts w:ascii="Wingdings" w:hAnsi="Wingdings" w:hint="default"/>
      </w:rPr>
    </w:lvl>
    <w:lvl w:ilvl="4" w:tplc="894A50EC" w:tentative="1">
      <w:start w:val="1"/>
      <w:numFmt w:val="bullet"/>
      <w:lvlText w:val=""/>
      <w:lvlJc w:val="left"/>
      <w:pPr>
        <w:tabs>
          <w:tab w:val="num" w:pos="3600"/>
        </w:tabs>
        <w:ind w:left="3600" w:hanging="360"/>
      </w:pPr>
      <w:rPr>
        <w:rFonts w:ascii="Wingdings" w:hAnsi="Wingdings" w:hint="default"/>
      </w:rPr>
    </w:lvl>
    <w:lvl w:ilvl="5" w:tplc="EA8CA83E" w:tentative="1">
      <w:start w:val="1"/>
      <w:numFmt w:val="bullet"/>
      <w:lvlText w:val=""/>
      <w:lvlJc w:val="left"/>
      <w:pPr>
        <w:tabs>
          <w:tab w:val="num" w:pos="4320"/>
        </w:tabs>
        <w:ind w:left="4320" w:hanging="360"/>
      </w:pPr>
      <w:rPr>
        <w:rFonts w:ascii="Wingdings" w:hAnsi="Wingdings" w:hint="default"/>
      </w:rPr>
    </w:lvl>
    <w:lvl w:ilvl="6" w:tplc="E7D0CF72" w:tentative="1">
      <w:start w:val="1"/>
      <w:numFmt w:val="bullet"/>
      <w:lvlText w:val=""/>
      <w:lvlJc w:val="left"/>
      <w:pPr>
        <w:tabs>
          <w:tab w:val="num" w:pos="5040"/>
        </w:tabs>
        <w:ind w:left="5040" w:hanging="360"/>
      </w:pPr>
      <w:rPr>
        <w:rFonts w:ascii="Wingdings" w:hAnsi="Wingdings" w:hint="default"/>
      </w:rPr>
    </w:lvl>
    <w:lvl w:ilvl="7" w:tplc="D6447968" w:tentative="1">
      <w:start w:val="1"/>
      <w:numFmt w:val="bullet"/>
      <w:lvlText w:val=""/>
      <w:lvlJc w:val="left"/>
      <w:pPr>
        <w:tabs>
          <w:tab w:val="num" w:pos="5760"/>
        </w:tabs>
        <w:ind w:left="5760" w:hanging="360"/>
      </w:pPr>
      <w:rPr>
        <w:rFonts w:ascii="Wingdings" w:hAnsi="Wingdings" w:hint="default"/>
      </w:rPr>
    </w:lvl>
    <w:lvl w:ilvl="8" w:tplc="00948A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5188D"/>
    <w:multiLevelType w:val="hybridMultilevel"/>
    <w:tmpl w:val="FD26666E"/>
    <w:lvl w:ilvl="0" w:tplc="06FE965E">
      <w:start w:val="1"/>
      <w:numFmt w:val="bullet"/>
      <w:lvlText w:val=""/>
      <w:lvlJc w:val="left"/>
      <w:pPr>
        <w:tabs>
          <w:tab w:val="num" w:pos="720"/>
        </w:tabs>
        <w:ind w:left="720" w:hanging="360"/>
      </w:pPr>
      <w:rPr>
        <w:rFonts w:ascii="Wingdings" w:hAnsi="Wingdings" w:hint="default"/>
      </w:rPr>
    </w:lvl>
    <w:lvl w:ilvl="1" w:tplc="2CF40C88" w:tentative="1">
      <w:start w:val="1"/>
      <w:numFmt w:val="bullet"/>
      <w:lvlText w:val=""/>
      <w:lvlJc w:val="left"/>
      <w:pPr>
        <w:tabs>
          <w:tab w:val="num" w:pos="1440"/>
        </w:tabs>
        <w:ind w:left="1440" w:hanging="360"/>
      </w:pPr>
      <w:rPr>
        <w:rFonts w:ascii="Wingdings" w:hAnsi="Wingdings" w:hint="default"/>
      </w:rPr>
    </w:lvl>
    <w:lvl w:ilvl="2" w:tplc="05026C40" w:tentative="1">
      <w:start w:val="1"/>
      <w:numFmt w:val="bullet"/>
      <w:lvlText w:val=""/>
      <w:lvlJc w:val="left"/>
      <w:pPr>
        <w:tabs>
          <w:tab w:val="num" w:pos="2160"/>
        </w:tabs>
        <w:ind w:left="2160" w:hanging="360"/>
      </w:pPr>
      <w:rPr>
        <w:rFonts w:ascii="Wingdings" w:hAnsi="Wingdings" w:hint="default"/>
      </w:rPr>
    </w:lvl>
    <w:lvl w:ilvl="3" w:tplc="5C802948" w:tentative="1">
      <w:start w:val="1"/>
      <w:numFmt w:val="bullet"/>
      <w:lvlText w:val=""/>
      <w:lvlJc w:val="left"/>
      <w:pPr>
        <w:tabs>
          <w:tab w:val="num" w:pos="2880"/>
        </w:tabs>
        <w:ind w:left="2880" w:hanging="360"/>
      </w:pPr>
      <w:rPr>
        <w:rFonts w:ascii="Wingdings" w:hAnsi="Wingdings" w:hint="default"/>
      </w:rPr>
    </w:lvl>
    <w:lvl w:ilvl="4" w:tplc="2D58E300" w:tentative="1">
      <w:start w:val="1"/>
      <w:numFmt w:val="bullet"/>
      <w:lvlText w:val=""/>
      <w:lvlJc w:val="left"/>
      <w:pPr>
        <w:tabs>
          <w:tab w:val="num" w:pos="3600"/>
        </w:tabs>
        <w:ind w:left="3600" w:hanging="360"/>
      </w:pPr>
      <w:rPr>
        <w:rFonts w:ascii="Wingdings" w:hAnsi="Wingdings" w:hint="default"/>
      </w:rPr>
    </w:lvl>
    <w:lvl w:ilvl="5" w:tplc="F3BC0344" w:tentative="1">
      <w:start w:val="1"/>
      <w:numFmt w:val="bullet"/>
      <w:lvlText w:val=""/>
      <w:lvlJc w:val="left"/>
      <w:pPr>
        <w:tabs>
          <w:tab w:val="num" w:pos="4320"/>
        </w:tabs>
        <w:ind w:left="4320" w:hanging="360"/>
      </w:pPr>
      <w:rPr>
        <w:rFonts w:ascii="Wingdings" w:hAnsi="Wingdings" w:hint="default"/>
      </w:rPr>
    </w:lvl>
    <w:lvl w:ilvl="6" w:tplc="A3A20B42" w:tentative="1">
      <w:start w:val="1"/>
      <w:numFmt w:val="bullet"/>
      <w:lvlText w:val=""/>
      <w:lvlJc w:val="left"/>
      <w:pPr>
        <w:tabs>
          <w:tab w:val="num" w:pos="5040"/>
        </w:tabs>
        <w:ind w:left="5040" w:hanging="360"/>
      </w:pPr>
      <w:rPr>
        <w:rFonts w:ascii="Wingdings" w:hAnsi="Wingdings" w:hint="default"/>
      </w:rPr>
    </w:lvl>
    <w:lvl w:ilvl="7" w:tplc="36328296" w:tentative="1">
      <w:start w:val="1"/>
      <w:numFmt w:val="bullet"/>
      <w:lvlText w:val=""/>
      <w:lvlJc w:val="left"/>
      <w:pPr>
        <w:tabs>
          <w:tab w:val="num" w:pos="5760"/>
        </w:tabs>
        <w:ind w:left="5760" w:hanging="360"/>
      </w:pPr>
      <w:rPr>
        <w:rFonts w:ascii="Wingdings" w:hAnsi="Wingdings" w:hint="default"/>
      </w:rPr>
    </w:lvl>
    <w:lvl w:ilvl="8" w:tplc="53682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8372E5"/>
    <w:multiLevelType w:val="hybridMultilevel"/>
    <w:tmpl w:val="13202FDA"/>
    <w:lvl w:ilvl="0" w:tplc="11F6659C">
      <w:start w:val="1"/>
      <w:numFmt w:val="bullet"/>
      <w:lvlText w:val=""/>
      <w:lvlJc w:val="left"/>
      <w:pPr>
        <w:tabs>
          <w:tab w:val="num" w:pos="720"/>
        </w:tabs>
        <w:ind w:left="720" w:hanging="360"/>
      </w:pPr>
      <w:rPr>
        <w:rFonts w:ascii="Wingdings" w:hAnsi="Wingdings" w:hint="default"/>
      </w:rPr>
    </w:lvl>
    <w:lvl w:ilvl="1" w:tplc="8500B56A" w:tentative="1">
      <w:start w:val="1"/>
      <w:numFmt w:val="bullet"/>
      <w:lvlText w:val=""/>
      <w:lvlJc w:val="left"/>
      <w:pPr>
        <w:tabs>
          <w:tab w:val="num" w:pos="1440"/>
        </w:tabs>
        <w:ind w:left="1440" w:hanging="360"/>
      </w:pPr>
      <w:rPr>
        <w:rFonts w:ascii="Wingdings" w:hAnsi="Wingdings" w:hint="default"/>
      </w:rPr>
    </w:lvl>
    <w:lvl w:ilvl="2" w:tplc="3EEC70CA" w:tentative="1">
      <w:start w:val="1"/>
      <w:numFmt w:val="bullet"/>
      <w:lvlText w:val=""/>
      <w:lvlJc w:val="left"/>
      <w:pPr>
        <w:tabs>
          <w:tab w:val="num" w:pos="2160"/>
        </w:tabs>
        <w:ind w:left="2160" w:hanging="360"/>
      </w:pPr>
      <w:rPr>
        <w:rFonts w:ascii="Wingdings" w:hAnsi="Wingdings" w:hint="default"/>
      </w:rPr>
    </w:lvl>
    <w:lvl w:ilvl="3" w:tplc="7DEAE452" w:tentative="1">
      <w:start w:val="1"/>
      <w:numFmt w:val="bullet"/>
      <w:lvlText w:val=""/>
      <w:lvlJc w:val="left"/>
      <w:pPr>
        <w:tabs>
          <w:tab w:val="num" w:pos="2880"/>
        </w:tabs>
        <w:ind w:left="2880" w:hanging="360"/>
      </w:pPr>
      <w:rPr>
        <w:rFonts w:ascii="Wingdings" w:hAnsi="Wingdings" w:hint="default"/>
      </w:rPr>
    </w:lvl>
    <w:lvl w:ilvl="4" w:tplc="BA6EB58E" w:tentative="1">
      <w:start w:val="1"/>
      <w:numFmt w:val="bullet"/>
      <w:lvlText w:val=""/>
      <w:lvlJc w:val="left"/>
      <w:pPr>
        <w:tabs>
          <w:tab w:val="num" w:pos="3600"/>
        </w:tabs>
        <w:ind w:left="3600" w:hanging="360"/>
      </w:pPr>
      <w:rPr>
        <w:rFonts w:ascii="Wingdings" w:hAnsi="Wingdings" w:hint="default"/>
      </w:rPr>
    </w:lvl>
    <w:lvl w:ilvl="5" w:tplc="8B28F580" w:tentative="1">
      <w:start w:val="1"/>
      <w:numFmt w:val="bullet"/>
      <w:lvlText w:val=""/>
      <w:lvlJc w:val="left"/>
      <w:pPr>
        <w:tabs>
          <w:tab w:val="num" w:pos="4320"/>
        </w:tabs>
        <w:ind w:left="4320" w:hanging="360"/>
      </w:pPr>
      <w:rPr>
        <w:rFonts w:ascii="Wingdings" w:hAnsi="Wingdings" w:hint="default"/>
      </w:rPr>
    </w:lvl>
    <w:lvl w:ilvl="6" w:tplc="C2BAD4D2" w:tentative="1">
      <w:start w:val="1"/>
      <w:numFmt w:val="bullet"/>
      <w:lvlText w:val=""/>
      <w:lvlJc w:val="left"/>
      <w:pPr>
        <w:tabs>
          <w:tab w:val="num" w:pos="5040"/>
        </w:tabs>
        <w:ind w:left="5040" w:hanging="360"/>
      </w:pPr>
      <w:rPr>
        <w:rFonts w:ascii="Wingdings" w:hAnsi="Wingdings" w:hint="default"/>
      </w:rPr>
    </w:lvl>
    <w:lvl w:ilvl="7" w:tplc="04548C2E" w:tentative="1">
      <w:start w:val="1"/>
      <w:numFmt w:val="bullet"/>
      <w:lvlText w:val=""/>
      <w:lvlJc w:val="left"/>
      <w:pPr>
        <w:tabs>
          <w:tab w:val="num" w:pos="5760"/>
        </w:tabs>
        <w:ind w:left="5760" w:hanging="360"/>
      </w:pPr>
      <w:rPr>
        <w:rFonts w:ascii="Wingdings" w:hAnsi="Wingdings" w:hint="default"/>
      </w:rPr>
    </w:lvl>
    <w:lvl w:ilvl="8" w:tplc="5A7846F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5"/>
  </w:num>
  <w:num w:numId="4">
    <w:abstractNumId w:val="7"/>
  </w:num>
  <w:num w:numId="5">
    <w:abstractNumId w:val="1"/>
  </w:num>
  <w:num w:numId="6">
    <w:abstractNumId w:val="8"/>
  </w:num>
  <w:num w:numId="7">
    <w:abstractNumId w:val="6"/>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3D"/>
    <w:rsid w:val="00004646"/>
    <w:rsid w:val="00004F6B"/>
    <w:rsid w:val="00014BBE"/>
    <w:rsid w:val="00032F8E"/>
    <w:rsid w:val="000413A2"/>
    <w:rsid w:val="00041D76"/>
    <w:rsid w:val="00045FDF"/>
    <w:rsid w:val="00046986"/>
    <w:rsid w:val="00060A99"/>
    <w:rsid w:val="0006269C"/>
    <w:rsid w:val="00062D2C"/>
    <w:rsid w:val="00067374"/>
    <w:rsid w:val="00072779"/>
    <w:rsid w:val="00076BF1"/>
    <w:rsid w:val="00076EAC"/>
    <w:rsid w:val="00077090"/>
    <w:rsid w:val="0009475C"/>
    <w:rsid w:val="00095880"/>
    <w:rsid w:val="000A7D3B"/>
    <w:rsid w:val="000B6E2C"/>
    <w:rsid w:val="000C0851"/>
    <w:rsid w:val="000C2A4C"/>
    <w:rsid w:val="000C4602"/>
    <w:rsid w:val="000C5323"/>
    <w:rsid w:val="000D4778"/>
    <w:rsid w:val="000E05B7"/>
    <w:rsid w:val="000F1A58"/>
    <w:rsid w:val="00106B8C"/>
    <w:rsid w:val="00113800"/>
    <w:rsid w:val="00125C71"/>
    <w:rsid w:val="001303DE"/>
    <w:rsid w:val="001309BA"/>
    <w:rsid w:val="001313D3"/>
    <w:rsid w:val="001314D6"/>
    <w:rsid w:val="00133B01"/>
    <w:rsid w:val="001364FD"/>
    <w:rsid w:val="001434CF"/>
    <w:rsid w:val="00152861"/>
    <w:rsid w:val="0016143F"/>
    <w:rsid w:val="0016368C"/>
    <w:rsid w:val="00165DA8"/>
    <w:rsid w:val="00166621"/>
    <w:rsid w:val="001704FD"/>
    <w:rsid w:val="00173D00"/>
    <w:rsid w:val="001828A6"/>
    <w:rsid w:val="00190C5F"/>
    <w:rsid w:val="0019510B"/>
    <w:rsid w:val="00196B63"/>
    <w:rsid w:val="001A6D4D"/>
    <w:rsid w:val="001B6DFF"/>
    <w:rsid w:val="001C7289"/>
    <w:rsid w:val="001D24BA"/>
    <w:rsid w:val="001D720A"/>
    <w:rsid w:val="001E0555"/>
    <w:rsid w:val="001E64F8"/>
    <w:rsid w:val="001E6959"/>
    <w:rsid w:val="001E6D37"/>
    <w:rsid w:val="00205ECD"/>
    <w:rsid w:val="0021519E"/>
    <w:rsid w:val="00227004"/>
    <w:rsid w:val="00234F4F"/>
    <w:rsid w:val="00235C7E"/>
    <w:rsid w:val="00244AE6"/>
    <w:rsid w:val="00253E65"/>
    <w:rsid w:val="002542EE"/>
    <w:rsid w:val="002554EC"/>
    <w:rsid w:val="0026629C"/>
    <w:rsid w:val="002677E5"/>
    <w:rsid w:val="002723CF"/>
    <w:rsid w:val="0027501A"/>
    <w:rsid w:val="002805FA"/>
    <w:rsid w:val="00282A54"/>
    <w:rsid w:val="00290AF3"/>
    <w:rsid w:val="002953EF"/>
    <w:rsid w:val="002A1DC7"/>
    <w:rsid w:val="002A5BF9"/>
    <w:rsid w:val="002B3F80"/>
    <w:rsid w:val="002C0EB4"/>
    <w:rsid w:val="002C1067"/>
    <w:rsid w:val="002C6D53"/>
    <w:rsid w:val="002D44F4"/>
    <w:rsid w:val="002D48CD"/>
    <w:rsid w:val="002D79AC"/>
    <w:rsid w:val="002E11AC"/>
    <w:rsid w:val="002E458C"/>
    <w:rsid w:val="002E6E04"/>
    <w:rsid w:val="002E7096"/>
    <w:rsid w:val="002F35B0"/>
    <w:rsid w:val="002F54E3"/>
    <w:rsid w:val="00313999"/>
    <w:rsid w:val="00322402"/>
    <w:rsid w:val="00334D9E"/>
    <w:rsid w:val="00337439"/>
    <w:rsid w:val="00356C55"/>
    <w:rsid w:val="003618D4"/>
    <w:rsid w:val="0036535A"/>
    <w:rsid w:val="00366F08"/>
    <w:rsid w:val="00371875"/>
    <w:rsid w:val="003746C1"/>
    <w:rsid w:val="003776D6"/>
    <w:rsid w:val="00391D2C"/>
    <w:rsid w:val="00397132"/>
    <w:rsid w:val="00397555"/>
    <w:rsid w:val="00397880"/>
    <w:rsid w:val="003A4A11"/>
    <w:rsid w:val="003B3C5C"/>
    <w:rsid w:val="003C2DA9"/>
    <w:rsid w:val="003C3ED8"/>
    <w:rsid w:val="003D0588"/>
    <w:rsid w:val="003D2094"/>
    <w:rsid w:val="003D5CBD"/>
    <w:rsid w:val="003E453C"/>
    <w:rsid w:val="003F1283"/>
    <w:rsid w:val="0040022A"/>
    <w:rsid w:val="0040099C"/>
    <w:rsid w:val="00403EB2"/>
    <w:rsid w:val="004060D6"/>
    <w:rsid w:val="0040655F"/>
    <w:rsid w:val="004079BA"/>
    <w:rsid w:val="00413555"/>
    <w:rsid w:val="0041708C"/>
    <w:rsid w:val="00417591"/>
    <w:rsid w:val="0041793D"/>
    <w:rsid w:val="00420745"/>
    <w:rsid w:val="004209E4"/>
    <w:rsid w:val="0042785A"/>
    <w:rsid w:val="0043073E"/>
    <w:rsid w:val="0044429C"/>
    <w:rsid w:val="00456780"/>
    <w:rsid w:val="0046036F"/>
    <w:rsid w:val="00466B14"/>
    <w:rsid w:val="00470BCD"/>
    <w:rsid w:val="00472992"/>
    <w:rsid w:val="00473C14"/>
    <w:rsid w:val="00475D26"/>
    <w:rsid w:val="004861D0"/>
    <w:rsid w:val="00490855"/>
    <w:rsid w:val="00493453"/>
    <w:rsid w:val="00494D62"/>
    <w:rsid w:val="004A0675"/>
    <w:rsid w:val="004A7DEF"/>
    <w:rsid w:val="004C5208"/>
    <w:rsid w:val="004D0A2D"/>
    <w:rsid w:val="004D3C6C"/>
    <w:rsid w:val="004D63BE"/>
    <w:rsid w:val="004D74BE"/>
    <w:rsid w:val="004E399F"/>
    <w:rsid w:val="004E4B1F"/>
    <w:rsid w:val="004E6946"/>
    <w:rsid w:val="004F3731"/>
    <w:rsid w:val="00500751"/>
    <w:rsid w:val="00500CC5"/>
    <w:rsid w:val="00501809"/>
    <w:rsid w:val="00532BDA"/>
    <w:rsid w:val="00537B18"/>
    <w:rsid w:val="005403D6"/>
    <w:rsid w:val="0054268E"/>
    <w:rsid w:val="00546146"/>
    <w:rsid w:val="0054785A"/>
    <w:rsid w:val="00557CE5"/>
    <w:rsid w:val="00560156"/>
    <w:rsid w:val="0057319E"/>
    <w:rsid w:val="00573526"/>
    <w:rsid w:val="00574F03"/>
    <w:rsid w:val="005925CF"/>
    <w:rsid w:val="00595661"/>
    <w:rsid w:val="0059696A"/>
    <w:rsid w:val="005A062B"/>
    <w:rsid w:val="005A1569"/>
    <w:rsid w:val="005A48C2"/>
    <w:rsid w:val="005A4B3A"/>
    <w:rsid w:val="005B1A97"/>
    <w:rsid w:val="005B44D6"/>
    <w:rsid w:val="005C04C2"/>
    <w:rsid w:val="005C1FE2"/>
    <w:rsid w:val="005C27B7"/>
    <w:rsid w:val="005E1915"/>
    <w:rsid w:val="005E236D"/>
    <w:rsid w:val="005F2B77"/>
    <w:rsid w:val="0060143E"/>
    <w:rsid w:val="00603898"/>
    <w:rsid w:val="00610C3A"/>
    <w:rsid w:val="00613BB5"/>
    <w:rsid w:val="00614D6F"/>
    <w:rsid w:val="00620F56"/>
    <w:rsid w:val="00632E85"/>
    <w:rsid w:val="00636005"/>
    <w:rsid w:val="0063766E"/>
    <w:rsid w:val="00641E9F"/>
    <w:rsid w:val="00660FF3"/>
    <w:rsid w:val="00661316"/>
    <w:rsid w:val="00670DFF"/>
    <w:rsid w:val="0068322A"/>
    <w:rsid w:val="006921DA"/>
    <w:rsid w:val="0069333C"/>
    <w:rsid w:val="00696A94"/>
    <w:rsid w:val="006A179B"/>
    <w:rsid w:val="006A2825"/>
    <w:rsid w:val="006B1C21"/>
    <w:rsid w:val="006B1CE8"/>
    <w:rsid w:val="006B5D44"/>
    <w:rsid w:val="006B5DBF"/>
    <w:rsid w:val="006B6586"/>
    <w:rsid w:val="006B6660"/>
    <w:rsid w:val="006C110D"/>
    <w:rsid w:val="006C5357"/>
    <w:rsid w:val="006D4F56"/>
    <w:rsid w:val="006E667A"/>
    <w:rsid w:val="00700A98"/>
    <w:rsid w:val="00702DB2"/>
    <w:rsid w:val="00706CE9"/>
    <w:rsid w:val="00710328"/>
    <w:rsid w:val="007113E4"/>
    <w:rsid w:val="0073361B"/>
    <w:rsid w:val="0075151A"/>
    <w:rsid w:val="007554A7"/>
    <w:rsid w:val="00771338"/>
    <w:rsid w:val="00776B41"/>
    <w:rsid w:val="00782346"/>
    <w:rsid w:val="0079023E"/>
    <w:rsid w:val="00790CA8"/>
    <w:rsid w:val="007914D4"/>
    <w:rsid w:val="007924D6"/>
    <w:rsid w:val="007A4D25"/>
    <w:rsid w:val="007B17A3"/>
    <w:rsid w:val="007B319F"/>
    <w:rsid w:val="007B34DD"/>
    <w:rsid w:val="007B50A6"/>
    <w:rsid w:val="007B6091"/>
    <w:rsid w:val="007C3E42"/>
    <w:rsid w:val="007C5D75"/>
    <w:rsid w:val="007E11F2"/>
    <w:rsid w:val="007E1520"/>
    <w:rsid w:val="007F506F"/>
    <w:rsid w:val="007F6267"/>
    <w:rsid w:val="0080019E"/>
    <w:rsid w:val="00803396"/>
    <w:rsid w:val="00803A72"/>
    <w:rsid w:val="00810245"/>
    <w:rsid w:val="00813DBA"/>
    <w:rsid w:val="00814739"/>
    <w:rsid w:val="00834CC5"/>
    <w:rsid w:val="00856DFB"/>
    <w:rsid w:val="008573FF"/>
    <w:rsid w:val="0086025F"/>
    <w:rsid w:val="008669DC"/>
    <w:rsid w:val="00873705"/>
    <w:rsid w:val="00891630"/>
    <w:rsid w:val="00892EFD"/>
    <w:rsid w:val="00893DC6"/>
    <w:rsid w:val="00894725"/>
    <w:rsid w:val="008A5792"/>
    <w:rsid w:val="008B08DC"/>
    <w:rsid w:val="008B2DCD"/>
    <w:rsid w:val="008B6EEA"/>
    <w:rsid w:val="008B7D4A"/>
    <w:rsid w:val="008C2285"/>
    <w:rsid w:val="008D3A2A"/>
    <w:rsid w:val="008D7055"/>
    <w:rsid w:val="008E0D51"/>
    <w:rsid w:val="008E2F4B"/>
    <w:rsid w:val="008F2D21"/>
    <w:rsid w:val="008F3BD9"/>
    <w:rsid w:val="008F49F6"/>
    <w:rsid w:val="009004FA"/>
    <w:rsid w:val="0091647C"/>
    <w:rsid w:val="00916FAB"/>
    <w:rsid w:val="009175EB"/>
    <w:rsid w:val="0093177D"/>
    <w:rsid w:val="00932165"/>
    <w:rsid w:val="00944C9F"/>
    <w:rsid w:val="00952F1D"/>
    <w:rsid w:val="009604C8"/>
    <w:rsid w:val="009638C3"/>
    <w:rsid w:val="00966262"/>
    <w:rsid w:val="009721EF"/>
    <w:rsid w:val="00974388"/>
    <w:rsid w:val="00977F11"/>
    <w:rsid w:val="00984491"/>
    <w:rsid w:val="00991DC8"/>
    <w:rsid w:val="009B5E25"/>
    <w:rsid w:val="009C1AE3"/>
    <w:rsid w:val="009C2273"/>
    <w:rsid w:val="009C3A6F"/>
    <w:rsid w:val="009D70C2"/>
    <w:rsid w:val="009D7A22"/>
    <w:rsid w:val="009F2D08"/>
    <w:rsid w:val="00A038F2"/>
    <w:rsid w:val="00A07AEF"/>
    <w:rsid w:val="00A07D74"/>
    <w:rsid w:val="00A1100F"/>
    <w:rsid w:val="00A22635"/>
    <w:rsid w:val="00A26657"/>
    <w:rsid w:val="00A27A24"/>
    <w:rsid w:val="00A32713"/>
    <w:rsid w:val="00A33725"/>
    <w:rsid w:val="00A36D38"/>
    <w:rsid w:val="00A42DA0"/>
    <w:rsid w:val="00A433EA"/>
    <w:rsid w:val="00A43AA6"/>
    <w:rsid w:val="00A46738"/>
    <w:rsid w:val="00A53480"/>
    <w:rsid w:val="00A56AEB"/>
    <w:rsid w:val="00A61DC4"/>
    <w:rsid w:val="00A76D7A"/>
    <w:rsid w:val="00A953F3"/>
    <w:rsid w:val="00AA5E16"/>
    <w:rsid w:val="00AC0CE0"/>
    <w:rsid w:val="00AC3DC9"/>
    <w:rsid w:val="00AD7E60"/>
    <w:rsid w:val="00B00F8D"/>
    <w:rsid w:val="00B04C70"/>
    <w:rsid w:val="00B1180B"/>
    <w:rsid w:val="00B134C8"/>
    <w:rsid w:val="00B24F7A"/>
    <w:rsid w:val="00B32E47"/>
    <w:rsid w:val="00B34D20"/>
    <w:rsid w:val="00B42376"/>
    <w:rsid w:val="00B46BCA"/>
    <w:rsid w:val="00B52AF9"/>
    <w:rsid w:val="00B56118"/>
    <w:rsid w:val="00B614F8"/>
    <w:rsid w:val="00B73380"/>
    <w:rsid w:val="00B87031"/>
    <w:rsid w:val="00BA1CFC"/>
    <w:rsid w:val="00BA2CF6"/>
    <w:rsid w:val="00BA35BE"/>
    <w:rsid w:val="00BB341A"/>
    <w:rsid w:val="00BC19A9"/>
    <w:rsid w:val="00BC3169"/>
    <w:rsid w:val="00BD1D6E"/>
    <w:rsid w:val="00BD717E"/>
    <w:rsid w:val="00C03738"/>
    <w:rsid w:val="00C0617F"/>
    <w:rsid w:val="00C07210"/>
    <w:rsid w:val="00C12094"/>
    <w:rsid w:val="00C20AAE"/>
    <w:rsid w:val="00C23874"/>
    <w:rsid w:val="00C40761"/>
    <w:rsid w:val="00C57838"/>
    <w:rsid w:val="00C67B1E"/>
    <w:rsid w:val="00C7183A"/>
    <w:rsid w:val="00C71BC8"/>
    <w:rsid w:val="00C90337"/>
    <w:rsid w:val="00CA01E3"/>
    <w:rsid w:val="00CA412A"/>
    <w:rsid w:val="00CB4AFB"/>
    <w:rsid w:val="00CB4D01"/>
    <w:rsid w:val="00CC1A2A"/>
    <w:rsid w:val="00CC5491"/>
    <w:rsid w:val="00CC70A4"/>
    <w:rsid w:val="00CD44EF"/>
    <w:rsid w:val="00CE4587"/>
    <w:rsid w:val="00D00119"/>
    <w:rsid w:val="00D004AA"/>
    <w:rsid w:val="00D07764"/>
    <w:rsid w:val="00D07BD0"/>
    <w:rsid w:val="00D3247F"/>
    <w:rsid w:val="00D34FF1"/>
    <w:rsid w:val="00D36123"/>
    <w:rsid w:val="00D41304"/>
    <w:rsid w:val="00D41712"/>
    <w:rsid w:val="00D43672"/>
    <w:rsid w:val="00D45C98"/>
    <w:rsid w:val="00D46670"/>
    <w:rsid w:val="00D64857"/>
    <w:rsid w:val="00D6689C"/>
    <w:rsid w:val="00D676B7"/>
    <w:rsid w:val="00D8114A"/>
    <w:rsid w:val="00D878E6"/>
    <w:rsid w:val="00D91FED"/>
    <w:rsid w:val="00D93739"/>
    <w:rsid w:val="00D96885"/>
    <w:rsid w:val="00DA0562"/>
    <w:rsid w:val="00DA712F"/>
    <w:rsid w:val="00DA74CB"/>
    <w:rsid w:val="00DA7A8A"/>
    <w:rsid w:val="00DA7FBC"/>
    <w:rsid w:val="00DB0CF9"/>
    <w:rsid w:val="00DB1D5C"/>
    <w:rsid w:val="00DB3207"/>
    <w:rsid w:val="00DB5862"/>
    <w:rsid w:val="00DB5C15"/>
    <w:rsid w:val="00DC2BEC"/>
    <w:rsid w:val="00DE7AFD"/>
    <w:rsid w:val="00DF17A2"/>
    <w:rsid w:val="00E07B44"/>
    <w:rsid w:val="00E10EDB"/>
    <w:rsid w:val="00E13791"/>
    <w:rsid w:val="00E16C3D"/>
    <w:rsid w:val="00E21B53"/>
    <w:rsid w:val="00E44664"/>
    <w:rsid w:val="00E6548F"/>
    <w:rsid w:val="00E75BB1"/>
    <w:rsid w:val="00E76926"/>
    <w:rsid w:val="00E920D2"/>
    <w:rsid w:val="00E928F2"/>
    <w:rsid w:val="00E955E0"/>
    <w:rsid w:val="00E95C06"/>
    <w:rsid w:val="00EA004E"/>
    <w:rsid w:val="00EA51CA"/>
    <w:rsid w:val="00EB10C0"/>
    <w:rsid w:val="00EB7C64"/>
    <w:rsid w:val="00EF18A5"/>
    <w:rsid w:val="00EF1AA2"/>
    <w:rsid w:val="00EF284D"/>
    <w:rsid w:val="00EF657C"/>
    <w:rsid w:val="00F156F0"/>
    <w:rsid w:val="00F17547"/>
    <w:rsid w:val="00F21F7D"/>
    <w:rsid w:val="00F2567E"/>
    <w:rsid w:val="00F301AC"/>
    <w:rsid w:val="00F36C3F"/>
    <w:rsid w:val="00F45454"/>
    <w:rsid w:val="00F5334A"/>
    <w:rsid w:val="00F559E0"/>
    <w:rsid w:val="00F63902"/>
    <w:rsid w:val="00F6556F"/>
    <w:rsid w:val="00F67F97"/>
    <w:rsid w:val="00F70240"/>
    <w:rsid w:val="00F705B1"/>
    <w:rsid w:val="00F771A0"/>
    <w:rsid w:val="00F80126"/>
    <w:rsid w:val="00F80E33"/>
    <w:rsid w:val="00FA200F"/>
    <w:rsid w:val="00FA6F00"/>
    <w:rsid w:val="00FB43BA"/>
    <w:rsid w:val="00FC16B5"/>
    <w:rsid w:val="00FC333A"/>
    <w:rsid w:val="00FC49EE"/>
    <w:rsid w:val="00FE46A0"/>
    <w:rsid w:val="00FE474B"/>
    <w:rsid w:val="00FE494C"/>
    <w:rsid w:val="00FF3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D29F"/>
  <w15:chartTrackingRefBased/>
  <w15:docId w15:val="{13333564-85B7-45C2-BD1B-B91FDE91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90337"/>
    <w:rPr>
      <w:sz w:val="16"/>
      <w:szCs w:val="16"/>
    </w:rPr>
  </w:style>
  <w:style w:type="paragraph" w:styleId="Kommentartext">
    <w:name w:val="annotation text"/>
    <w:basedOn w:val="Standard"/>
    <w:link w:val="KommentartextZchn"/>
    <w:uiPriority w:val="99"/>
    <w:unhideWhenUsed/>
    <w:rsid w:val="00C90337"/>
    <w:pPr>
      <w:spacing w:line="240" w:lineRule="auto"/>
    </w:pPr>
    <w:rPr>
      <w:sz w:val="20"/>
      <w:szCs w:val="20"/>
    </w:rPr>
  </w:style>
  <w:style w:type="character" w:customStyle="1" w:styleId="KommentartextZchn">
    <w:name w:val="Kommentartext Zchn"/>
    <w:basedOn w:val="Absatz-Standardschriftart"/>
    <w:link w:val="Kommentartext"/>
    <w:uiPriority w:val="99"/>
    <w:rsid w:val="00C90337"/>
    <w:rPr>
      <w:sz w:val="20"/>
      <w:szCs w:val="20"/>
    </w:rPr>
  </w:style>
  <w:style w:type="paragraph" w:styleId="Kommentarthema">
    <w:name w:val="annotation subject"/>
    <w:basedOn w:val="Kommentartext"/>
    <w:next w:val="Kommentartext"/>
    <w:link w:val="KommentarthemaZchn"/>
    <w:uiPriority w:val="99"/>
    <w:semiHidden/>
    <w:unhideWhenUsed/>
    <w:rsid w:val="00C90337"/>
    <w:rPr>
      <w:b/>
      <w:bCs/>
    </w:rPr>
  </w:style>
  <w:style w:type="character" w:customStyle="1" w:styleId="KommentarthemaZchn">
    <w:name w:val="Kommentarthema Zchn"/>
    <w:basedOn w:val="KommentartextZchn"/>
    <w:link w:val="Kommentarthema"/>
    <w:uiPriority w:val="99"/>
    <w:semiHidden/>
    <w:rsid w:val="00C90337"/>
    <w:rPr>
      <w:b/>
      <w:bCs/>
      <w:sz w:val="20"/>
      <w:szCs w:val="20"/>
    </w:rPr>
  </w:style>
  <w:style w:type="paragraph" w:styleId="Sprechblasentext">
    <w:name w:val="Balloon Text"/>
    <w:basedOn w:val="Standard"/>
    <w:link w:val="SprechblasentextZchn"/>
    <w:uiPriority w:val="99"/>
    <w:semiHidden/>
    <w:unhideWhenUsed/>
    <w:rsid w:val="00C903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0337"/>
    <w:rPr>
      <w:rFonts w:ascii="Segoe UI" w:hAnsi="Segoe UI" w:cs="Segoe UI"/>
      <w:sz w:val="18"/>
      <w:szCs w:val="18"/>
    </w:rPr>
  </w:style>
  <w:style w:type="paragraph" w:styleId="Listenabsatz">
    <w:name w:val="List Paragraph"/>
    <w:basedOn w:val="Standard"/>
    <w:uiPriority w:val="34"/>
    <w:qFormat/>
    <w:rsid w:val="006D4F56"/>
    <w:pPr>
      <w:ind w:left="720"/>
      <w:contextualSpacing/>
    </w:pPr>
  </w:style>
  <w:style w:type="paragraph" w:styleId="Kopfzeile">
    <w:name w:val="header"/>
    <w:basedOn w:val="Standard"/>
    <w:link w:val="KopfzeileZchn"/>
    <w:uiPriority w:val="99"/>
    <w:unhideWhenUsed/>
    <w:rsid w:val="003B3C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3C5C"/>
  </w:style>
  <w:style w:type="paragraph" w:styleId="Fuzeile">
    <w:name w:val="footer"/>
    <w:basedOn w:val="Standard"/>
    <w:link w:val="FuzeileZchn"/>
    <w:uiPriority w:val="99"/>
    <w:unhideWhenUsed/>
    <w:rsid w:val="003B3C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3C5C"/>
  </w:style>
  <w:style w:type="paragraph" w:styleId="StandardWeb">
    <w:name w:val="Normal (Web)"/>
    <w:basedOn w:val="Standard"/>
    <w:uiPriority w:val="99"/>
    <w:semiHidden/>
    <w:unhideWhenUsed/>
    <w:rsid w:val="0096626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ETBodytext">
    <w:name w:val="CET Body text"/>
    <w:link w:val="CETBodytextCarattere"/>
    <w:qFormat/>
    <w:rsid w:val="00FA200F"/>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FA200F"/>
    <w:rPr>
      <w:rFonts w:ascii="Arial" w:eastAsia="Times New Roman" w:hAnsi="Arial" w:cs="Times New Roman"/>
      <w:sz w:val="18"/>
      <w:szCs w:val="20"/>
      <w:lang w:val="en-US"/>
    </w:rPr>
  </w:style>
  <w:style w:type="character" w:styleId="Hyperlink">
    <w:name w:val="Hyperlink"/>
    <w:basedOn w:val="Absatz-Standardschriftart"/>
    <w:uiPriority w:val="99"/>
    <w:unhideWhenUsed/>
    <w:rsid w:val="00771338"/>
    <w:rPr>
      <w:color w:val="0563C1" w:themeColor="hyperlink"/>
      <w:u w:val="single"/>
    </w:rPr>
  </w:style>
  <w:style w:type="character" w:styleId="NichtaufgelsteErwhnung">
    <w:name w:val="Unresolved Mention"/>
    <w:basedOn w:val="Absatz-Standardschriftart"/>
    <w:uiPriority w:val="99"/>
    <w:semiHidden/>
    <w:unhideWhenUsed/>
    <w:rsid w:val="00771338"/>
    <w:rPr>
      <w:color w:val="605E5C"/>
      <w:shd w:val="clear" w:color="auto" w:fill="E1DFDD"/>
    </w:rPr>
  </w:style>
  <w:style w:type="character" w:styleId="BesuchterLink">
    <w:name w:val="FollowedHyperlink"/>
    <w:basedOn w:val="Absatz-Standardschriftart"/>
    <w:uiPriority w:val="99"/>
    <w:semiHidden/>
    <w:unhideWhenUsed/>
    <w:rsid w:val="008F2D21"/>
    <w:rPr>
      <w:color w:val="954F72" w:themeColor="followedHyperlink"/>
      <w:u w:val="single"/>
    </w:rPr>
  </w:style>
  <w:style w:type="character" w:customStyle="1" w:styleId="authors-list-item">
    <w:name w:val="authors-list-item"/>
    <w:basedOn w:val="Absatz-Standardschriftart"/>
    <w:rsid w:val="001D720A"/>
  </w:style>
  <w:style w:type="character" w:customStyle="1" w:styleId="author-sup-separator">
    <w:name w:val="author-sup-separator"/>
    <w:basedOn w:val="Absatz-Standardschriftart"/>
    <w:rsid w:val="001D720A"/>
  </w:style>
  <w:style w:type="character" w:customStyle="1" w:styleId="comma">
    <w:name w:val="comma"/>
    <w:basedOn w:val="Absatz-Standardschriftart"/>
    <w:rsid w:val="001D720A"/>
  </w:style>
  <w:style w:type="paragraph" w:styleId="berarbeitung">
    <w:name w:val="Revision"/>
    <w:hidden/>
    <w:uiPriority w:val="99"/>
    <w:semiHidden/>
    <w:rsid w:val="00A43AA6"/>
    <w:pPr>
      <w:spacing w:after="0" w:line="240" w:lineRule="auto"/>
    </w:pPr>
  </w:style>
  <w:style w:type="character" w:customStyle="1" w:styleId="ref-journal">
    <w:name w:val="ref-journal"/>
    <w:basedOn w:val="Absatz-Standardschriftart"/>
    <w:rsid w:val="00974388"/>
  </w:style>
  <w:style w:type="character" w:customStyle="1" w:styleId="ref-vol">
    <w:name w:val="ref-vol"/>
    <w:basedOn w:val="Absatz-Standardschriftart"/>
    <w:rsid w:val="00974388"/>
  </w:style>
  <w:style w:type="character" w:styleId="Fett">
    <w:name w:val="Strong"/>
    <w:basedOn w:val="Absatz-Standardschriftart"/>
    <w:uiPriority w:val="22"/>
    <w:qFormat/>
    <w:rsid w:val="00974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4472">
      <w:bodyDiv w:val="1"/>
      <w:marLeft w:val="0"/>
      <w:marRight w:val="0"/>
      <w:marTop w:val="0"/>
      <w:marBottom w:val="0"/>
      <w:divBdr>
        <w:top w:val="none" w:sz="0" w:space="0" w:color="auto"/>
        <w:left w:val="none" w:sz="0" w:space="0" w:color="auto"/>
        <w:bottom w:val="none" w:sz="0" w:space="0" w:color="auto"/>
        <w:right w:val="none" w:sz="0" w:space="0" w:color="auto"/>
      </w:divBdr>
      <w:divsChild>
        <w:div w:id="1971277340">
          <w:marLeft w:val="346"/>
          <w:marRight w:val="0"/>
          <w:marTop w:val="0"/>
          <w:marBottom w:val="0"/>
          <w:divBdr>
            <w:top w:val="none" w:sz="0" w:space="0" w:color="auto"/>
            <w:left w:val="none" w:sz="0" w:space="0" w:color="auto"/>
            <w:bottom w:val="none" w:sz="0" w:space="0" w:color="auto"/>
            <w:right w:val="none" w:sz="0" w:space="0" w:color="auto"/>
          </w:divBdr>
        </w:div>
        <w:div w:id="1635523526">
          <w:marLeft w:val="346"/>
          <w:marRight w:val="0"/>
          <w:marTop w:val="0"/>
          <w:marBottom w:val="0"/>
          <w:divBdr>
            <w:top w:val="none" w:sz="0" w:space="0" w:color="auto"/>
            <w:left w:val="none" w:sz="0" w:space="0" w:color="auto"/>
            <w:bottom w:val="none" w:sz="0" w:space="0" w:color="auto"/>
            <w:right w:val="none" w:sz="0" w:space="0" w:color="auto"/>
          </w:divBdr>
        </w:div>
      </w:divsChild>
    </w:div>
    <w:div w:id="1092701924">
      <w:bodyDiv w:val="1"/>
      <w:marLeft w:val="0"/>
      <w:marRight w:val="0"/>
      <w:marTop w:val="0"/>
      <w:marBottom w:val="0"/>
      <w:divBdr>
        <w:top w:val="none" w:sz="0" w:space="0" w:color="auto"/>
        <w:left w:val="none" w:sz="0" w:space="0" w:color="auto"/>
        <w:bottom w:val="none" w:sz="0" w:space="0" w:color="auto"/>
        <w:right w:val="none" w:sz="0" w:space="0" w:color="auto"/>
      </w:divBdr>
    </w:div>
    <w:div w:id="1113747062">
      <w:bodyDiv w:val="1"/>
      <w:marLeft w:val="0"/>
      <w:marRight w:val="0"/>
      <w:marTop w:val="0"/>
      <w:marBottom w:val="0"/>
      <w:divBdr>
        <w:top w:val="none" w:sz="0" w:space="0" w:color="auto"/>
        <w:left w:val="none" w:sz="0" w:space="0" w:color="auto"/>
        <w:bottom w:val="none" w:sz="0" w:space="0" w:color="auto"/>
        <w:right w:val="none" w:sz="0" w:space="0" w:color="auto"/>
      </w:divBdr>
      <w:divsChild>
        <w:div w:id="1098791298">
          <w:marLeft w:val="346"/>
          <w:marRight w:val="0"/>
          <w:marTop w:val="0"/>
          <w:marBottom w:val="0"/>
          <w:divBdr>
            <w:top w:val="none" w:sz="0" w:space="0" w:color="auto"/>
            <w:left w:val="none" w:sz="0" w:space="0" w:color="auto"/>
            <w:bottom w:val="none" w:sz="0" w:space="0" w:color="auto"/>
            <w:right w:val="none" w:sz="0" w:space="0" w:color="auto"/>
          </w:divBdr>
        </w:div>
      </w:divsChild>
    </w:div>
    <w:div w:id="1127314663">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sChild>
        <w:div w:id="1054501917">
          <w:marLeft w:val="346"/>
          <w:marRight w:val="0"/>
          <w:marTop w:val="0"/>
          <w:marBottom w:val="0"/>
          <w:divBdr>
            <w:top w:val="none" w:sz="0" w:space="0" w:color="auto"/>
            <w:left w:val="none" w:sz="0" w:space="0" w:color="auto"/>
            <w:bottom w:val="none" w:sz="0" w:space="0" w:color="auto"/>
            <w:right w:val="none" w:sz="0" w:space="0" w:color="auto"/>
          </w:divBdr>
        </w:div>
      </w:divsChild>
    </w:div>
    <w:div w:id="1271740578">
      <w:bodyDiv w:val="1"/>
      <w:marLeft w:val="0"/>
      <w:marRight w:val="0"/>
      <w:marTop w:val="0"/>
      <w:marBottom w:val="0"/>
      <w:divBdr>
        <w:top w:val="none" w:sz="0" w:space="0" w:color="auto"/>
        <w:left w:val="none" w:sz="0" w:space="0" w:color="auto"/>
        <w:bottom w:val="none" w:sz="0" w:space="0" w:color="auto"/>
        <w:right w:val="none" w:sz="0" w:space="0" w:color="auto"/>
      </w:divBdr>
    </w:div>
    <w:div w:id="1287588091">
      <w:bodyDiv w:val="1"/>
      <w:marLeft w:val="0"/>
      <w:marRight w:val="0"/>
      <w:marTop w:val="0"/>
      <w:marBottom w:val="0"/>
      <w:divBdr>
        <w:top w:val="none" w:sz="0" w:space="0" w:color="auto"/>
        <w:left w:val="none" w:sz="0" w:space="0" w:color="auto"/>
        <w:bottom w:val="none" w:sz="0" w:space="0" w:color="auto"/>
        <w:right w:val="none" w:sz="0" w:space="0" w:color="auto"/>
      </w:divBdr>
    </w:div>
    <w:div w:id="1318997992">
      <w:bodyDiv w:val="1"/>
      <w:marLeft w:val="0"/>
      <w:marRight w:val="0"/>
      <w:marTop w:val="0"/>
      <w:marBottom w:val="0"/>
      <w:divBdr>
        <w:top w:val="none" w:sz="0" w:space="0" w:color="auto"/>
        <w:left w:val="none" w:sz="0" w:space="0" w:color="auto"/>
        <w:bottom w:val="none" w:sz="0" w:space="0" w:color="auto"/>
        <w:right w:val="none" w:sz="0" w:space="0" w:color="auto"/>
      </w:divBdr>
      <w:divsChild>
        <w:div w:id="2053995654">
          <w:marLeft w:val="346"/>
          <w:marRight w:val="0"/>
          <w:marTop w:val="0"/>
          <w:marBottom w:val="0"/>
          <w:divBdr>
            <w:top w:val="none" w:sz="0" w:space="0" w:color="auto"/>
            <w:left w:val="none" w:sz="0" w:space="0" w:color="auto"/>
            <w:bottom w:val="none" w:sz="0" w:space="0" w:color="auto"/>
            <w:right w:val="none" w:sz="0" w:space="0" w:color="auto"/>
          </w:divBdr>
        </w:div>
        <w:div w:id="1370960198">
          <w:marLeft w:val="346"/>
          <w:marRight w:val="0"/>
          <w:marTop w:val="0"/>
          <w:marBottom w:val="0"/>
          <w:divBdr>
            <w:top w:val="none" w:sz="0" w:space="0" w:color="auto"/>
            <w:left w:val="none" w:sz="0" w:space="0" w:color="auto"/>
            <w:bottom w:val="none" w:sz="0" w:space="0" w:color="auto"/>
            <w:right w:val="none" w:sz="0" w:space="0" w:color="auto"/>
          </w:divBdr>
        </w:div>
      </w:divsChild>
    </w:div>
    <w:div w:id="1345473815">
      <w:bodyDiv w:val="1"/>
      <w:marLeft w:val="0"/>
      <w:marRight w:val="0"/>
      <w:marTop w:val="0"/>
      <w:marBottom w:val="0"/>
      <w:divBdr>
        <w:top w:val="none" w:sz="0" w:space="0" w:color="auto"/>
        <w:left w:val="none" w:sz="0" w:space="0" w:color="auto"/>
        <w:bottom w:val="none" w:sz="0" w:space="0" w:color="auto"/>
        <w:right w:val="none" w:sz="0" w:space="0" w:color="auto"/>
      </w:divBdr>
      <w:divsChild>
        <w:div w:id="902955657">
          <w:marLeft w:val="346"/>
          <w:marRight w:val="0"/>
          <w:marTop w:val="0"/>
          <w:marBottom w:val="0"/>
          <w:divBdr>
            <w:top w:val="none" w:sz="0" w:space="0" w:color="auto"/>
            <w:left w:val="none" w:sz="0" w:space="0" w:color="auto"/>
            <w:bottom w:val="none" w:sz="0" w:space="0" w:color="auto"/>
            <w:right w:val="none" w:sz="0" w:space="0" w:color="auto"/>
          </w:divBdr>
        </w:div>
      </w:divsChild>
    </w:div>
    <w:div w:id="1386022786">
      <w:bodyDiv w:val="1"/>
      <w:marLeft w:val="0"/>
      <w:marRight w:val="0"/>
      <w:marTop w:val="0"/>
      <w:marBottom w:val="0"/>
      <w:divBdr>
        <w:top w:val="none" w:sz="0" w:space="0" w:color="auto"/>
        <w:left w:val="none" w:sz="0" w:space="0" w:color="auto"/>
        <w:bottom w:val="none" w:sz="0" w:space="0" w:color="auto"/>
        <w:right w:val="none" w:sz="0" w:space="0" w:color="auto"/>
      </w:divBdr>
      <w:divsChild>
        <w:div w:id="419103726">
          <w:marLeft w:val="346"/>
          <w:marRight w:val="0"/>
          <w:marTop w:val="0"/>
          <w:marBottom w:val="0"/>
          <w:divBdr>
            <w:top w:val="none" w:sz="0" w:space="0" w:color="auto"/>
            <w:left w:val="none" w:sz="0" w:space="0" w:color="auto"/>
            <w:bottom w:val="none" w:sz="0" w:space="0" w:color="auto"/>
            <w:right w:val="none" w:sz="0" w:space="0" w:color="auto"/>
          </w:divBdr>
        </w:div>
      </w:divsChild>
    </w:div>
    <w:div w:id="1419057849">
      <w:bodyDiv w:val="1"/>
      <w:marLeft w:val="0"/>
      <w:marRight w:val="0"/>
      <w:marTop w:val="0"/>
      <w:marBottom w:val="0"/>
      <w:divBdr>
        <w:top w:val="none" w:sz="0" w:space="0" w:color="auto"/>
        <w:left w:val="none" w:sz="0" w:space="0" w:color="auto"/>
        <w:bottom w:val="none" w:sz="0" w:space="0" w:color="auto"/>
        <w:right w:val="none" w:sz="0" w:space="0" w:color="auto"/>
      </w:divBdr>
      <w:divsChild>
        <w:div w:id="1043864723">
          <w:marLeft w:val="346"/>
          <w:marRight w:val="0"/>
          <w:marTop w:val="0"/>
          <w:marBottom w:val="0"/>
          <w:divBdr>
            <w:top w:val="none" w:sz="0" w:space="0" w:color="auto"/>
            <w:left w:val="none" w:sz="0" w:space="0" w:color="auto"/>
            <w:bottom w:val="none" w:sz="0" w:space="0" w:color="auto"/>
            <w:right w:val="none" w:sz="0" w:space="0" w:color="auto"/>
          </w:divBdr>
        </w:div>
      </w:divsChild>
    </w:div>
    <w:div w:id="1503543319">
      <w:bodyDiv w:val="1"/>
      <w:marLeft w:val="0"/>
      <w:marRight w:val="0"/>
      <w:marTop w:val="0"/>
      <w:marBottom w:val="0"/>
      <w:divBdr>
        <w:top w:val="none" w:sz="0" w:space="0" w:color="auto"/>
        <w:left w:val="none" w:sz="0" w:space="0" w:color="auto"/>
        <w:bottom w:val="none" w:sz="0" w:space="0" w:color="auto"/>
        <w:right w:val="none" w:sz="0" w:space="0" w:color="auto"/>
      </w:divBdr>
      <w:divsChild>
        <w:div w:id="215121127">
          <w:marLeft w:val="346"/>
          <w:marRight w:val="0"/>
          <w:marTop w:val="0"/>
          <w:marBottom w:val="0"/>
          <w:divBdr>
            <w:top w:val="none" w:sz="0" w:space="0" w:color="auto"/>
            <w:left w:val="none" w:sz="0" w:space="0" w:color="auto"/>
            <w:bottom w:val="none" w:sz="0" w:space="0" w:color="auto"/>
            <w:right w:val="none" w:sz="0" w:space="0" w:color="auto"/>
          </w:divBdr>
        </w:div>
      </w:divsChild>
    </w:div>
    <w:div w:id="1856654521">
      <w:bodyDiv w:val="1"/>
      <w:marLeft w:val="0"/>
      <w:marRight w:val="0"/>
      <w:marTop w:val="0"/>
      <w:marBottom w:val="0"/>
      <w:divBdr>
        <w:top w:val="none" w:sz="0" w:space="0" w:color="auto"/>
        <w:left w:val="none" w:sz="0" w:space="0" w:color="auto"/>
        <w:bottom w:val="none" w:sz="0" w:space="0" w:color="auto"/>
        <w:right w:val="none" w:sz="0" w:space="0" w:color="auto"/>
      </w:divBdr>
      <w:divsChild>
        <w:div w:id="577449383">
          <w:marLeft w:val="346"/>
          <w:marRight w:val="0"/>
          <w:marTop w:val="0"/>
          <w:marBottom w:val="0"/>
          <w:divBdr>
            <w:top w:val="none" w:sz="0" w:space="0" w:color="auto"/>
            <w:left w:val="none" w:sz="0" w:space="0" w:color="auto"/>
            <w:bottom w:val="none" w:sz="0" w:space="0" w:color="auto"/>
            <w:right w:val="none" w:sz="0" w:space="0" w:color="auto"/>
          </w:divBdr>
        </w:div>
      </w:divsChild>
    </w:div>
    <w:div w:id="20586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13873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Beuth Hochschule für Technik Berlin</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Bader</dc:creator>
  <cp:keywords/>
  <dc:description/>
  <cp:lastModifiedBy>Bader, Johannes, Prof. Dr.-Ing.</cp:lastModifiedBy>
  <cp:revision>8</cp:revision>
  <dcterms:created xsi:type="dcterms:W3CDTF">2024-04-25T12:19:00Z</dcterms:created>
  <dcterms:modified xsi:type="dcterms:W3CDTF">2024-04-26T07:09:00Z</dcterms:modified>
</cp:coreProperties>
</file>